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FD5" w:rsidRDefault="00972B27" w:rsidP="00972B27">
      <w:pPr>
        <w:tabs>
          <w:tab w:val="left" w:pos="1359"/>
          <w:tab w:val="center" w:pos="4252"/>
        </w:tabs>
        <w:spacing w:before="100" w:beforeAutospacing="1" w:after="100" w:afterAutospacing="1" w:line="240" w:lineRule="auto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 w:rsidR="001A6FD5">
        <w:rPr>
          <w:rFonts w:ascii="Arial" w:hAnsi="Arial"/>
          <w:sz w:val="24"/>
          <w:szCs w:val="20"/>
        </w:rPr>
        <w:t>Lei nº</w:t>
      </w:r>
      <w:r w:rsidR="007C0A1A">
        <w:rPr>
          <w:rFonts w:ascii="Arial" w:hAnsi="Arial"/>
          <w:sz w:val="24"/>
          <w:szCs w:val="20"/>
        </w:rPr>
        <w:t xml:space="preserve"> </w:t>
      </w:r>
      <w:proofErr w:type="spellStart"/>
      <w:r w:rsidR="001A6FD5">
        <w:rPr>
          <w:rFonts w:ascii="Arial" w:hAnsi="Arial"/>
          <w:sz w:val="24"/>
          <w:szCs w:val="20"/>
        </w:rPr>
        <w:t>xx</w:t>
      </w:r>
      <w:proofErr w:type="spellEnd"/>
      <w:r w:rsidR="001A6FD5">
        <w:rPr>
          <w:rFonts w:ascii="Arial" w:hAnsi="Arial"/>
          <w:sz w:val="24"/>
          <w:szCs w:val="20"/>
        </w:rPr>
        <w:t xml:space="preserve">, de </w:t>
      </w:r>
      <w:proofErr w:type="spellStart"/>
      <w:r w:rsidR="001A6FD5">
        <w:rPr>
          <w:rFonts w:ascii="Arial" w:hAnsi="Arial"/>
          <w:sz w:val="24"/>
          <w:szCs w:val="20"/>
        </w:rPr>
        <w:t>xx</w:t>
      </w:r>
      <w:proofErr w:type="spellEnd"/>
      <w:r w:rsidR="001A6FD5">
        <w:rPr>
          <w:rFonts w:ascii="Arial" w:hAnsi="Arial"/>
          <w:sz w:val="24"/>
          <w:szCs w:val="20"/>
        </w:rPr>
        <w:t xml:space="preserve"> de </w:t>
      </w:r>
      <w:proofErr w:type="spellStart"/>
      <w:r w:rsidR="001A6FD5">
        <w:rPr>
          <w:rFonts w:ascii="Arial" w:hAnsi="Arial"/>
          <w:sz w:val="24"/>
          <w:szCs w:val="20"/>
        </w:rPr>
        <w:t>xxxx</w:t>
      </w:r>
      <w:proofErr w:type="spellEnd"/>
      <w:r w:rsidR="001A6FD5">
        <w:rPr>
          <w:rFonts w:ascii="Arial" w:hAnsi="Arial"/>
          <w:sz w:val="24"/>
          <w:szCs w:val="20"/>
        </w:rPr>
        <w:t xml:space="preserve"> de 2012.</w:t>
      </w:r>
      <w:r w:rsidR="007C0A1A">
        <w:rPr>
          <w:rFonts w:ascii="Arial" w:hAnsi="Arial"/>
          <w:sz w:val="24"/>
          <w:szCs w:val="20"/>
        </w:rPr>
        <w:t xml:space="preserve"> </w:t>
      </w:r>
    </w:p>
    <w:p w:rsidR="001A6FD5" w:rsidRPr="000E7D86" w:rsidRDefault="00064C87" w:rsidP="00FE5A64">
      <w:pPr>
        <w:spacing w:after="120" w:line="240" w:lineRule="auto"/>
        <w:ind w:left="3969"/>
        <w:jc w:val="both"/>
        <w:rPr>
          <w:rFonts w:ascii="Arial" w:hAnsi="Arial"/>
        </w:rPr>
      </w:pPr>
      <w:r w:rsidRPr="00064C87">
        <w:rPr>
          <w:rFonts w:ascii="Arial" w:hAnsi="Arial"/>
        </w:rPr>
        <w:t>D</w:t>
      </w:r>
      <w:r w:rsidR="00F608E5" w:rsidRPr="00064C87">
        <w:rPr>
          <w:rFonts w:ascii="Arial" w:hAnsi="Arial"/>
        </w:rPr>
        <w:t xml:space="preserve">ispõe sobre </w:t>
      </w:r>
      <w:r w:rsidRPr="00064C87">
        <w:rPr>
          <w:rFonts w:ascii="Arial" w:hAnsi="Arial"/>
        </w:rPr>
        <w:t>o</w:t>
      </w:r>
      <w:r w:rsidR="00F608E5" w:rsidRPr="00064C87">
        <w:rPr>
          <w:rFonts w:ascii="Arial" w:hAnsi="Arial"/>
        </w:rPr>
        <w:t xml:space="preserve"> Conselho Estad</w:t>
      </w:r>
      <w:r w:rsidRPr="00064C87">
        <w:rPr>
          <w:rFonts w:ascii="Arial" w:hAnsi="Arial"/>
        </w:rPr>
        <w:t>ual de Recursos Hídricos – CERH</w:t>
      </w:r>
      <w:r w:rsidR="001A6FD5" w:rsidRPr="00064C87">
        <w:rPr>
          <w:rFonts w:ascii="Arial" w:hAnsi="Arial"/>
        </w:rPr>
        <w:t>.</w:t>
      </w:r>
    </w:p>
    <w:p w:rsidR="000E7D86" w:rsidRDefault="000E7D86" w:rsidP="00FE5A64">
      <w:pPr>
        <w:spacing w:after="0" w:line="240" w:lineRule="auto"/>
        <w:jc w:val="center"/>
        <w:rPr>
          <w:rFonts w:ascii="Arial" w:hAnsi="Arial"/>
          <w:b/>
          <w:sz w:val="24"/>
          <w:szCs w:val="20"/>
        </w:rPr>
      </w:pPr>
    </w:p>
    <w:p w:rsidR="00E82152" w:rsidRDefault="00310F4F" w:rsidP="00310F4F">
      <w:pPr>
        <w:spacing w:before="100" w:beforeAutospacing="1" w:after="100" w:afterAutospacing="1" w:line="240" w:lineRule="auto"/>
        <w:jc w:val="both"/>
        <w:rPr>
          <w:rFonts w:ascii="Arial" w:hAnsi="Arial"/>
          <w:sz w:val="24"/>
          <w:szCs w:val="20"/>
        </w:rPr>
      </w:pPr>
      <w:r w:rsidRPr="00310F4F">
        <w:rPr>
          <w:rFonts w:ascii="Arial" w:hAnsi="Arial"/>
          <w:sz w:val="24"/>
          <w:szCs w:val="20"/>
        </w:rPr>
        <w:t>Art. 1º</w:t>
      </w:r>
      <w:r w:rsidR="00B759C4">
        <w:rPr>
          <w:rFonts w:ascii="Arial" w:hAnsi="Arial"/>
          <w:sz w:val="24"/>
          <w:szCs w:val="20"/>
        </w:rPr>
        <w:t>.</w:t>
      </w:r>
      <w:r w:rsidRPr="00310F4F">
        <w:rPr>
          <w:rFonts w:ascii="Arial" w:hAnsi="Arial"/>
          <w:sz w:val="24"/>
          <w:szCs w:val="20"/>
        </w:rPr>
        <w:t xml:space="preserve"> </w:t>
      </w:r>
      <w:r w:rsidR="00E82152" w:rsidRPr="00310F4F">
        <w:rPr>
          <w:rFonts w:ascii="Arial" w:hAnsi="Arial"/>
          <w:sz w:val="24"/>
          <w:szCs w:val="20"/>
        </w:rPr>
        <w:t xml:space="preserve">O Conselho </w:t>
      </w:r>
      <w:r w:rsidR="00E82152" w:rsidRPr="00125336">
        <w:rPr>
          <w:rFonts w:ascii="Arial" w:hAnsi="Arial" w:cs="Arial"/>
          <w:sz w:val="24"/>
          <w:szCs w:val="24"/>
        </w:rPr>
        <w:t>Estadual de Recursos Hídricos</w:t>
      </w:r>
      <w:r w:rsidR="00F361EE" w:rsidRPr="00125336">
        <w:rPr>
          <w:rFonts w:ascii="Arial" w:hAnsi="Arial" w:cs="Arial"/>
          <w:sz w:val="24"/>
          <w:szCs w:val="24"/>
        </w:rPr>
        <w:t xml:space="preserve"> é</w:t>
      </w:r>
      <w:r w:rsidR="00E82152" w:rsidRPr="00125336">
        <w:rPr>
          <w:rFonts w:ascii="Arial" w:hAnsi="Arial" w:cs="Arial"/>
          <w:sz w:val="24"/>
          <w:szCs w:val="24"/>
        </w:rPr>
        <w:t xml:space="preserve"> órgão de deliberação coletiva responsável pelo estabelecimento das diretrizes da política de recursos hídricos com vistas ao planejamento das atividades de aproveitamento e controle dos recursos hídricos no território do Estado de Santa Catarina</w:t>
      </w:r>
      <w:r w:rsidRPr="00125336">
        <w:rPr>
          <w:rFonts w:ascii="Arial" w:hAnsi="Arial" w:cs="Arial"/>
          <w:sz w:val="24"/>
          <w:szCs w:val="24"/>
        </w:rPr>
        <w:t>,</w:t>
      </w:r>
      <w:r w:rsidR="00286856" w:rsidRPr="00125336">
        <w:rPr>
          <w:rFonts w:ascii="Arial" w:hAnsi="Arial" w:cs="Arial"/>
          <w:sz w:val="24"/>
          <w:szCs w:val="24"/>
        </w:rPr>
        <w:t xml:space="preserve"> </w:t>
      </w:r>
      <w:r w:rsidRPr="00125336">
        <w:rPr>
          <w:rFonts w:ascii="Arial" w:hAnsi="Arial" w:cs="Arial"/>
          <w:sz w:val="24"/>
          <w:szCs w:val="24"/>
        </w:rPr>
        <w:t xml:space="preserve">vinculado </w:t>
      </w:r>
      <w:r w:rsidR="00286856" w:rsidRPr="00125336">
        <w:rPr>
          <w:rFonts w:ascii="Arial" w:hAnsi="Arial" w:cs="Arial"/>
          <w:sz w:val="24"/>
          <w:szCs w:val="24"/>
        </w:rPr>
        <w:t>à Secretaria de Estado</w:t>
      </w:r>
      <w:r w:rsidR="00E82152" w:rsidRPr="00125336">
        <w:rPr>
          <w:rFonts w:ascii="Arial" w:hAnsi="Arial" w:cs="Arial"/>
          <w:sz w:val="24"/>
          <w:szCs w:val="24"/>
        </w:rPr>
        <w:t xml:space="preserve"> à qual está afeta a Política Estadual de Recursos Hídricos</w:t>
      </w:r>
      <w:r w:rsidRPr="00310F4F">
        <w:rPr>
          <w:rFonts w:ascii="Arial" w:hAnsi="Arial"/>
          <w:sz w:val="24"/>
          <w:szCs w:val="20"/>
        </w:rPr>
        <w:t>.</w:t>
      </w:r>
    </w:p>
    <w:p w:rsidR="003B5C9C" w:rsidRPr="005E6469" w:rsidRDefault="0055362F" w:rsidP="003B5C9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sz w:val="24"/>
          <w:szCs w:val="20"/>
        </w:rPr>
        <w:t xml:space="preserve">Art. </w:t>
      </w:r>
      <w:r w:rsidR="00BE71D6">
        <w:rPr>
          <w:rFonts w:ascii="Arial" w:hAnsi="Arial"/>
          <w:sz w:val="24"/>
          <w:szCs w:val="20"/>
        </w:rPr>
        <w:t>2</w:t>
      </w:r>
      <w:r w:rsidR="001A6FD5">
        <w:rPr>
          <w:rFonts w:ascii="Arial" w:hAnsi="Arial"/>
          <w:sz w:val="24"/>
          <w:szCs w:val="20"/>
        </w:rPr>
        <w:t>º</w:t>
      </w:r>
      <w:r>
        <w:rPr>
          <w:rFonts w:ascii="Arial" w:hAnsi="Arial"/>
          <w:sz w:val="24"/>
          <w:szCs w:val="20"/>
        </w:rPr>
        <w:t>.</w:t>
      </w:r>
      <w:r w:rsidR="003B5C9C" w:rsidRPr="005E6469">
        <w:rPr>
          <w:rFonts w:ascii="Arial" w:hAnsi="Arial"/>
          <w:sz w:val="24"/>
          <w:szCs w:val="20"/>
        </w:rPr>
        <w:t xml:space="preserve"> O C</w:t>
      </w:r>
      <w:r>
        <w:rPr>
          <w:rFonts w:ascii="Arial" w:hAnsi="Arial"/>
          <w:sz w:val="24"/>
          <w:szCs w:val="20"/>
        </w:rPr>
        <w:t xml:space="preserve">onselho </w:t>
      </w:r>
      <w:r w:rsidR="003B5C9C" w:rsidRPr="005E6469">
        <w:rPr>
          <w:rFonts w:ascii="Arial" w:hAnsi="Arial"/>
          <w:sz w:val="24"/>
          <w:szCs w:val="20"/>
        </w:rPr>
        <w:t>E</w:t>
      </w:r>
      <w:r>
        <w:rPr>
          <w:rFonts w:ascii="Arial" w:hAnsi="Arial"/>
          <w:sz w:val="24"/>
          <w:szCs w:val="20"/>
        </w:rPr>
        <w:t xml:space="preserve">stadual de </w:t>
      </w:r>
      <w:r w:rsidR="003B5C9C" w:rsidRPr="005E6469">
        <w:rPr>
          <w:rFonts w:ascii="Arial" w:hAnsi="Arial"/>
          <w:sz w:val="24"/>
          <w:szCs w:val="20"/>
        </w:rPr>
        <w:t>R</w:t>
      </w:r>
      <w:r>
        <w:rPr>
          <w:rFonts w:ascii="Arial" w:hAnsi="Arial"/>
          <w:sz w:val="24"/>
          <w:szCs w:val="20"/>
        </w:rPr>
        <w:t xml:space="preserve">ecursos </w:t>
      </w:r>
      <w:r w:rsidR="003B5C9C" w:rsidRPr="005E6469">
        <w:rPr>
          <w:rFonts w:ascii="Arial" w:hAnsi="Arial"/>
          <w:sz w:val="24"/>
          <w:szCs w:val="20"/>
        </w:rPr>
        <w:t>H</w:t>
      </w:r>
      <w:r>
        <w:rPr>
          <w:rFonts w:ascii="Arial" w:hAnsi="Arial"/>
          <w:sz w:val="24"/>
          <w:szCs w:val="20"/>
        </w:rPr>
        <w:t>ídricos</w:t>
      </w:r>
      <w:r w:rsidR="003B5C9C">
        <w:rPr>
          <w:rFonts w:ascii="Arial" w:hAnsi="Arial"/>
          <w:sz w:val="24"/>
          <w:szCs w:val="20"/>
        </w:rPr>
        <w:t xml:space="preserve"> </w:t>
      </w:r>
      <w:r w:rsidR="003B5C9C" w:rsidRPr="005E6469">
        <w:rPr>
          <w:rFonts w:ascii="Arial" w:hAnsi="Arial"/>
          <w:sz w:val="24"/>
          <w:szCs w:val="20"/>
        </w:rPr>
        <w:t>é composto por:</w:t>
      </w:r>
    </w:p>
    <w:p w:rsidR="003B5C9C" w:rsidRPr="00125336" w:rsidRDefault="003B5C9C" w:rsidP="00CB32F8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5E6469">
        <w:rPr>
          <w:rFonts w:ascii="Arial" w:hAnsi="Arial"/>
          <w:sz w:val="24"/>
          <w:szCs w:val="20"/>
        </w:rPr>
        <w:t xml:space="preserve">I </w:t>
      </w:r>
      <w:r w:rsidR="00B9199F">
        <w:rPr>
          <w:rFonts w:ascii="Arial" w:hAnsi="Arial"/>
          <w:sz w:val="24"/>
          <w:szCs w:val="20"/>
        </w:rPr>
        <w:t>–</w:t>
      </w:r>
      <w:r w:rsidR="00F64BC4">
        <w:rPr>
          <w:rFonts w:ascii="Arial" w:hAnsi="Arial"/>
          <w:sz w:val="24"/>
          <w:szCs w:val="20"/>
        </w:rPr>
        <w:t xml:space="preserve"> </w:t>
      </w:r>
      <w:r w:rsidR="003501DD" w:rsidRPr="00125336">
        <w:rPr>
          <w:rFonts w:ascii="Arial" w:hAnsi="Arial"/>
          <w:sz w:val="24"/>
          <w:szCs w:val="20"/>
        </w:rPr>
        <w:t>r</w:t>
      </w:r>
      <w:r w:rsidRPr="00125336">
        <w:rPr>
          <w:rFonts w:ascii="Arial" w:hAnsi="Arial"/>
          <w:sz w:val="24"/>
          <w:szCs w:val="20"/>
        </w:rPr>
        <w:t xml:space="preserve">epresentantes </w:t>
      </w:r>
      <w:r w:rsidR="00F64BC4" w:rsidRPr="00125336">
        <w:rPr>
          <w:rFonts w:ascii="Arial" w:hAnsi="Arial"/>
          <w:sz w:val="24"/>
          <w:szCs w:val="20"/>
        </w:rPr>
        <w:t xml:space="preserve">das entidades </w:t>
      </w:r>
      <w:r w:rsidRPr="00125336">
        <w:rPr>
          <w:rFonts w:ascii="Arial" w:hAnsi="Arial"/>
          <w:sz w:val="24"/>
          <w:szCs w:val="20"/>
        </w:rPr>
        <w:t>do poder público, de forma paritária entre o Estado e os municípios;</w:t>
      </w:r>
    </w:p>
    <w:p w:rsidR="003B5C9C" w:rsidRDefault="003B5C9C" w:rsidP="00B42F2D">
      <w:pPr>
        <w:spacing w:after="0" w:line="240" w:lineRule="auto"/>
        <w:rPr>
          <w:rFonts w:ascii="Arial" w:hAnsi="Arial"/>
          <w:sz w:val="24"/>
          <w:szCs w:val="20"/>
        </w:rPr>
      </w:pPr>
      <w:r w:rsidRPr="00125336">
        <w:rPr>
          <w:rFonts w:ascii="Arial" w:hAnsi="Arial"/>
          <w:sz w:val="24"/>
          <w:szCs w:val="20"/>
        </w:rPr>
        <w:t xml:space="preserve">II </w:t>
      </w:r>
      <w:r w:rsidR="00B9199F" w:rsidRPr="00125336">
        <w:rPr>
          <w:rFonts w:ascii="Arial" w:hAnsi="Arial"/>
          <w:sz w:val="24"/>
          <w:szCs w:val="20"/>
        </w:rPr>
        <w:t>–</w:t>
      </w:r>
      <w:r w:rsidR="0082700B" w:rsidRPr="00125336">
        <w:rPr>
          <w:rFonts w:ascii="Arial" w:hAnsi="Arial"/>
          <w:sz w:val="24"/>
          <w:szCs w:val="20"/>
        </w:rPr>
        <w:t xml:space="preserve"> </w:t>
      </w:r>
      <w:r w:rsidRPr="00125336">
        <w:rPr>
          <w:rFonts w:ascii="Arial" w:hAnsi="Arial"/>
          <w:sz w:val="24"/>
          <w:szCs w:val="20"/>
        </w:rPr>
        <w:t xml:space="preserve">representantes </w:t>
      </w:r>
      <w:r w:rsidR="00F64BC4" w:rsidRPr="00125336">
        <w:rPr>
          <w:rFonts w:ascii="Arial" w:hAnsi="Arial"/>
          <w:sz w:val="24"/>
          <w:szCs w:val="20"/>
        </w:rPr>
        <w:t xml:space="preserve">das entidades </w:t>
      </w:r>
      <w:r w:rsidRPr="00125336">
        <w:rPr>
          <w:rFonts w:ascii="Arial" w:hAnsi="Arial"/>
          <w:sz w:val="24"/>
          <w:szCs w:val="20"/>
        </w:rPr>
        <w:t>dos</w:t>
      </w:r>
      <w:r w:rsidRPr="005E6469">
        <w:rPr>
          <w:rFonts w:ascii="Arial" w:hAnsi="Arial"/>
          <w:sz w:val="24"/>
          <w:szCs w:val="20"/>
        </w:rPr>
        <w:t xml:space="preserve"> usuários </w:t>
      </w:r>
      <w:r w:rsidR="00734F59">
        <w:rPr>
          <w:rFonts w:ascii="Arial" w:hAnsi="Arial"/>
          <w:sz w:val="24"/>
          <w:szCs w:val="20"/>
        </w:rPr>
        <w:t xml:space="preserve">de recursos hídricos </w:t>
      </w:r>
      <w:r w:rsidRPr="005E6469">
        <w:rPr>
          <w:rFonts w:ascii="Arial" w:hAnsi="Arial"/>
          <w:sz w:val="24"/>
          <w:szCs w:val="20"/>
        </w:rPr>
        <w:t xml:space="preserve">e de entidades da sociedade civil </w:t>
      </w:r>
      <w:r w:rsidR="00734F59" w:rsidRPr="00734F59">
        <w:rPr>
          <w:rFonts w:ascii="Arial" w:hAnsi="Arial"/>
          <w:sz w:val="24"/>
          <w:szCs w:val="20"/>
        </w:rPr>
        <w:t>com atuação em</w:t>
      </w:r>
      <w:r w:rsidRPr="005E6469">
        <w:rPr>
          <w:rFonts w:ascii="Arial" w:hAnsi="Arial"/>
          <w:sz w:val="24"/>
          <w:szCs w:val="20"/>
        </w:rPr>
        <w:t xml:space="preserve"> recursos hídricos, de forma paritária com o poder público.</w:t>
      </w:r>
    </w:p>
    <w:p w:rsidR="00D02DF2" w:rsidRDefault="00D02DF2" w:rsidP="00B42F2D">
      <w:pPr>
        <w:spacing w:after="0" w:line="240" w:lineRule="auto"/>
        <w:rPr>
          <w:rFonts w:ascii="Arial" w:hAnsi="Arial"/>
          <w:sz w:val="24"/>
          <w:szCs w:val="20"/>
        </w:rPr>
      </w:pPr>
    </w:p>
    <w:p w:rsidR="005960D2" w:rsidRDefault="0046324C" w:rsidP="006E0C9D">
      <w:pPr>
        <w:spacing w:before="120" w:after="120" w:line="240" w:lineRule="auto"/>
        <w:rPr>
          <w:rFonts w:ascii="Arial" w:hAnsi="Arial"/>
          <w:sz w:val="24"/>
          <w:szCs w:val="20"/>
        </w:rPr>
      </w:pPr>
      <w:r w:rsidRPr="006E0C9D">
        <w:rPr>
          <w:rFonts w:ascii="Arial" w:hAnsi="Arial"/>
          <w:sz w:val="24"/>
          <w:szCs w:val="20"/>
        </w:rPr>
        <w:t>§ 1º</w:t>
      </w:r>
      <w:r w:rsidR="00B9199F" w:rsidRPr="00B9199F">
        <w:rPr>
          <w:rFonts w:ascii="Arial" w:hAnsi="Arial"/>
          <w:sz w:val="24"/>
          <w:szCs w:val="20"/>
        </w:rPr>
        <w:t xml:space="preserve"> – </w:t>
      </w:r>
      <w:r w:rsidR="003501DD">
        <w:rPr>
          <w:rFonts w:ascii="Arial" w:hAnsi="Arial"/>
          <w:sz w:val="24"/>
          <w:szCs w:val="20"/>
        </w:rPr>
        <w:t xml:space="preserve">Os representantes </w:t>
      </w:r>
      <w:r w:rsidR="00B9199F" w:rsidRPr="00B9199F">
        <w:rPr>
          <w:rFonts w:ascii="Arial" w:hAnsi="Arial"/>
          <w:sz w:val="24"/>
          <w:szCs w:val="20"/>
        </w:rPr>
        <w:t>do Poder Público Estadual serão nomead</w:t>
      </w:r>
      <w:r w:rsidR="003501DD">
        <w:rPr>
          <w:rFonts w:ascii="Arial" w:hAnsi="Arial"/>
          <w:sz w:val="24"/>
          <w:szCs w:val="20"/>
        </w:rPr>
        <w:t>o</w:t>
      </w:r>
      <w:r w:rsidR="00B9199F" w:rsidRPr="00B9199F">
        <w:rPr>
          <w:rFonts w:ascii="Arial" w:hAnsi="Arial"/>
          <w:sz w:val="24"/>
          <w:szCs w:val="20"/>
        </w:rPr>
        <w:t>s pelo Chefe do Poder Público Estadual</w:t>
      </w:r>
      <w:r w:rsidR="003501DD">
        <w:rPr>
          <w:rFonts w:ascii="Arial" w:hAnsi="Arial"/>
          <w:sz w:val="24"/>
          <w:szCs w:val="20"/>
        </w:rPr>
        <w:t xml:space="preserve">, considerando </w:t>
      </w:r>
      <w:r w:rsidR="00125336">
        <w:rPr>
          <w:rFonts w:ascii="Arial" w:hAnsi="Arial"/>
          <w:sz w:val="24"/>
          <w:szCs w:val="20"/>
        </w:rPr>
        <w:t xml:space="preserve">as </w:t>
      </w:r>
      <w:r w:rsidR="00C41302">
        <w:rPr>
          <w:rFonts w:ascii="Arial" w:hAnsi="Arial"/>
          <w:sz w:val="24"/>
          <w:szCs w:val="20"/>
        </w:rPr>
        <w:t xml:space="preserve">seguintes </w:t>
      </w:r>
      <w:r w:rsidR="003501DD">
        <w:rPr>
          <w:rFonts w:ascii="Arial" w:hAnsi="Arial"/>
          <w:sz w:val="24"/>
          <w:szCs w:val="20"/>
        </w:rPr>
        <w:t>entidades</w:t>
      </w:r>
      <w:r w:rsidR="00C41302">
        <w:rPr>
          <w:rFonts w:ascii="Arial" w:hAnsi="Arial"/>
          <w:sz w:val="24"/>
          <w:szCs w:val="20"/>
        </w:rPr>
        <w:t>:</w:t>
      </w:r>
    </w:p>
    <w:p w:rsidR="003C7FD9" w:rsidRPr="006E0C9D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rFonts w:eastAsia="Times New Roman" w:cs="Times New Roman"/>
          <w:b w:val="0"/>
          <w:bCs w:val="0"/>
          <w:sz w:val="24"/>
          <w:szCs w:val="20"/>
          <w:lang w:eastAsia="pt-BR"/>
        </w:rPr>
      </w:pPr>
      <w:r w:rsidRPr="006E0C9D">
        <w:rPr>
          <w:rFonts w:eastAsia="Times New Roman" w:cs="Times New Roman"/>
          <w:b w:val="0"/>
          <w:bCs w:val="0"/>
          <w:sz w:val="24"/>
          <w:szCs w:val="20"/>
          <w:lang w:eastAsia="pt-BR"/>
        </w:rPr>
        <w:t>a) Secretaria de Estado do Desenvolvimento Econômico Sustentável – SDS ou sucedânea;</w:t>
      </w:r>
    </w:p>
    <w:p w:rsidR="003C7FD9" w:rsidRPr="001310D8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1310D8">
        <w:rPr>
          <w:b w:val="0"/>
          <w:sz w:val="24"/>
          <w:szCs w:val="24"/>
        </w:rPr>
        <w:t xml:space="preserve">b) Secretaria de Estado da Saúde - SES </w:t>
      </w:r>
      <w:r>
        <w:rPr>
          <w:b w:val="0"/>
          <w:sz w:val="24"/>
          <w:szCs w:val="24"/>
        </w:rPr>
        <w:t>ou sucedânea</w:t>
      </w:r>
      <w:r w:rsidRPr="001310D8">
        <w:rPr>
          <w:b w:val="0"/>
          <w:sz w:val="24"/>
          <w:szCs w:val="24"/>
        </w:rPr>
        <w:t>;</w:t>
      </w:r>
    </w:p>
    <w:p w:rsidR="003C7FD9" w:rsidRPr="001310D8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1310D8">
        <w:rPr>
          <w:b w:val="0"/>
          <w:sz w:val="24"/>
          <w:szCs w:val="24"/>
        </w:rPr>
        <w:t xml:space="preserve">c) Secretaria de Estado da Agricultura e da Pesca - SAR </w:t>
      </w:r>
      <w:r>
        <w:rPr>
          <w:b w:val="0"/>
          <w:sz w:val="24"/>
          <w:szCs w:val="24"/>
        </w:rPr>
        <w:t>ou sucedânea</w:t>
      </w:r>
      <w:r w:rsidRPr="001310D8">
        <w:rPr>
          <w:b w:val="0"/>
          <w:sz w:val="24"/>
          <w:szCs w:val="24"/>
        </w:rPr>
        <w:t>;</w:t>
      </w:r>
    </w:p>
    <w:p w:rsidR="003C7FD9" w:rsidRPr="001310D8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1310D8">
        <w:rPr>
          <w:b w:val="0"/>
          <w:sz w:val="24"/>
          <w:szCs w:val="24"/>
        </w:rPr>
        <w:t xml:space="preserve">d) Secretaria de Estado da Infraestrutura - SIE </w:t>
      </w:r>
      <w:r>
        <w:rPr>
          <w:b w:val="0"/>
          <w:sz w:val="24"/>
          <w:szCs w:val="24"/>
        </w:rPr>
        <w:t>ou sucedânea</w:t>
      </w:r>
      <w:r w:rsidRPr="001310D8">
        <w:rPr>
          <w:b w:val="0"/>
          <w:sz w:val="24"/>
          <w:szCs w:val="24"/>
        </w:rPr>
        <w:t>;</w:t>
      </w:r>
    </w:p>
    <w:p w:rsidR="003C7FD9" w:rsidRPr="001310D8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1310D8">
        <w:rPr>
          <w:b w:val="0"/>
          <w:sz w:val="24"/>
          <w:szCs w:val="24"/>
        </w:rPr>
        <w:t xml:space="preserve">e) Secretaria de Estado do Planejamento - SPG </w:t>
      </w:r>
      <w:r>
        <w:rPr>
          <w:b w:val="0"/>
          <w:sz w:val="24"/>
          <w:szCs w:val="24"/>
        </w:rPr>
        <w:t>ou sucedânea</w:t>
      </w:r>
      <w:r w:rsidRPr="001310D8">
        <w:rPr>
          <w:b w:val="0"/>
          <w:sz w:val="24"/>
          <w:szCs w:val="24"/>
        </w:rPr>
        <w:t>;</w:t>
      </w:r>
    </w:p>
    <w:p w:rsidR="003C7FD9" w:rsidRPr="001310D8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1310D8">
        <w:rPr>
          <w:b w:val="0"/>
          <w:sz w:val="24"/>
          <w:szCs w:val="24"/>
        </w:rPr>
        <w:t xml:space="preserve">f) Secretaria de Estado da Fazenda - SEFAZ </w:t>
      </w:r>
      <w:r>
        <w:rPr>
          <w:b w:val="0"/>
          <w:sz w:val="24"/>
          <w:szCs w:val="24"/>
        </w:rPr>
        <w:t>ou sucedânea</w:t>
      </w:r>
      <w:r w:rsidRPr="001310D8">
        <w:rPr>
          <w:b w:val="0"/>
          <w:sz w:val="24"/>
          <w:szCs w:val="24"/>
        </w:rPr>
        <w:t>;</w:t>
      </w:r>
    </w:p>
    <w:p w:rsidR="003C7FD9" w:rsidRPr="001310D8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1310D8">
        <w:rPr>
          <w:b w:val="0"/>
          <w:sz w:val="24"/>
          <w:szCs w:val="24"/>
        </w:rPr>
        <w:t xml:space="preserve">g) Secretaria de Estado da Defesa Civil - SDC </w:t>
      </w:r>
      <w:r>
        <w:rPr>
          <w:b w:val="0"/>
          <w:sz w:val="24"/>
          <w:szCs w:val="24"/>
        </w:rPr>
        <w:t>ou sucedânea</w:t>
      </w:r>
      <w:r w:rsidRPr="001310D8">
        <w:rPr>
          <w:b w:val="0"/>
          <w:sz w:val="24"/>
          <w:szCs w:val="24"/>
        </w:rPr>
        <w:t xml:space="preserve">; </w:t>
      </w:r>
      <w:proofErr w:type="gramStart"/>
      <w:r w:rsidRPr="001310D8">
        <w:rPr>
          <w:b w:val="0"/>
          <w:sz w:val="24"/>
          <w:szCs w:val="24"/>
        </w:rPr>
        <w:t>e</w:t>
      </w:r>
      <w:proofErr w:type="gramEnd"/>
    </w:p>
    <w:p w:rsidR="003C7FD9" w:rsidRPr="007C0A1A" w:rsidRDefault="003C7FD9" w:rsidP="003C7FD9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1310D8">
        <w:rPr>
          <w:b w:val="0"/>
          <w:sz w:val="24"/>
          <w:szCs w:val="24"/>
        </w:rPr>
        <w:t xml:space="preserve">h) Secretaria de </w:t>
      </w:r>
      <w:r w:rsidRPr="007C0A1A">
        <w:rPr>
          <w:b w:val="0"/>
          <w:sz w:val="24"/>
          <w:szCs w:val="24"/>
        </w:rPr>
        <w:t>Estado de Segurança Pública – SSP ou sucedânea.</w:t>
      </w:r>
    </w:p>
    <w:p w:rsidR="00D8405D" w:rsidRDefault="0046324C" w:rsidP="006E0C9D">
      <w:pPr>
        <w:spacing w:before="120" w:after="120" w:line="240" w:lineRule="auto"/>
        <w:rPr>
          <w:rFonts w:ascii="Arial" w:hAnsi="Arial"/>
          <w:sz w:val="24"/>
          <w:szCs w:val="20"/>
        </w:rPr>
      </w:pPr>
      <w:r w:rsidRPr="007C0A1A">
        <w:rPr>
          <w:rFonts w:ascii="Arial" w:hAnsi="Arial" w:cs="Arial"/>
          <w:sz w:val="24"/>
          <w:szCs w:val="20"/>
        </w:rPr>
        <w:t>§</w:t>
      </w:r>
      <w:r w:rsidRPr="007C0A1A">
        <w:rPr>
          <w:rFonts w:ascii="Arial" w:hAnsi="Arial"/>
          <w:sz w:val="24"/>
          <w:szCs w:val="20"/>
        </w:rPr>
        <w:t xml:space="preserve"> 2º - Os municípios representantes do Poder Público Municipal serão escolhidos conforme</w:t>
      </w:r>
      <w:r>
        <w:rPr>
          <w:rFonts w:ascii="Arial" w:hAnsi="Arial"/>
          <w:sz w:val="24"/>
          <w:szCs w:val="20"/>
        </w:rPr>
        <w:t xml:space="preserve"> as regras estabelecidas no Regimento Interno do Conselho Estadual de Recursos Hídricos, considerando a seguinte distribuição:</w:t>
      </w:r>
    </w:p>
    <w:p w:rsidR="0046324C" w:rsidRPr="00627F4B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lastRenderedPageBreak/>
        <w:t xml:space="preserve">a)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>(um) município, representante da Região Hidrográfica 1;</w:t>
      </w:r>
    </w:p>
    <w:p w:rsidR="0046324C" w:rsidRPr="00627F4B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b)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>(um) município, representante da Região Hidrográfica 2;</w:t>
      </w:r>
    </w:p>
    <w:p w:rsidR="0046324C" w:rsidRPr="00627F4B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c)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>(um) município, representante da Região Hidrográfica 3;</w:t>
      </w:r>
    </w:p>
    <w:p w:rsidR="0046324C" w:rsidRPr="00627F4B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d)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>(um) município, representante da Região Hidrográfica 4;</w:t>
      </w:r>
    </w:p>
    <w:p w:rsidR="0046324C" w:rsidRPr="00627F4B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e)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>(um) município, representante das Regiões Hidrográficas 5 e 6;</w:t>
      </w:r>
    </w:p>
    <w:p w:rsidR="0046324C" w:rsidRPr="00627F4B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f)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>(um) município, representante da Região Hidrográfica 7;</w:t>
      </w:r>
    </w:p>
    <w:p w:rsidR="0046324C" w:rsidRPr="00627F4B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g)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>(um) município, representante da Região Hidrográfica 8;</w:t>
      </w:r>
    </w:p>
    <w:p w:rsidR="0046324C" w:rsidRPr="007C0A1A" w:rsidRDefault="0046324C" w:rsidP="0046324C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h)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="006E0C9D">
        <w:rPr>
          <w:b w:val="0"/>
          <w:sz w:val="24"/>
          <w:szCs w:val="24"/>
        </w:rPr>
        <w:t xml:space="preserve"> </w:t>
      </w:r>
      <w:r w:rsidRPr="00627F4B">
        <w:rPr>
          <w:b w:val="0"/>
          <w:sz w:val="24"/>
          <w:szCs w:val="24"/>
        </w:rPr>
        <w:t xml:space="preserve">(um) </w:t>
      </w:r>
      <w:r w:rsidRPr="007C0A1A">
        <w:rPr>
          <w:b w:val="0"/>
          <w:sz w:val="24"/>
          <w:szCs w:val="24"/>
        </w:rPr>
        <w:t>município, representante das Regiões Hidrográficas 9 e 10.</w:t>
      </w:r>
    </w:p>
    <w:p w:rsidR="006E0C9D" w:rsidRDefault="006E0C9D" w:rsidP="006E0C9D">
      <w:pPr>
        <w:spacing w:before="120" w:after="120" w:line="240" w:lineRule="auto"/>
        <w:rPr>
          <w:rFonts w:ascii="Arial" w:hAnsi="Arial"/>
          <w:sz w:val="24"/>
          <w:szCs w:val="20"/>
        </w:rPr>
      </w:pPr>
      <w:r w:rsidRPr="007C0A1A">
        <w:rPr>
          <w:rFonts w:ascii="Arial" w:hAnsi="Arial" w:cs="Arial"/>
          <w:sz w:val="24"/>
          <w:szCs w:val="20"/>
        </w:rPr>
        <w:t>§</w:t>
      </w:r>
      <w:r w:rsidRPr="007C0A1A">
        <w:rPr>
          <w:rFonts w:ascii="Arial" w:hAnsi="Arial"/>
          <w:sz w:val="24"/>
          <w:szCs w:val="20"/>
        </w:rPr>
        <w:t xml:space="preserve"> 3º - As entidades</w:t>
      </w:r>
      <w:r>
        <w:rPr>
          <w:rFonts w:ascii="Arial" w:hAnsi="Arial"/>
          <w:sz w:val="24"/>
          <w:szCs w:val="20"/>
        </w:rPr>
        <w:t xml:space="preserve"> de usuários de recursos hídricos e as entidades </w:t>
      </w:r>
      <w:r w:rsidRPr="006E0C9D">
        <w:rPr>
          <w:rFonts w:ascii="Arial" w:hAnsi="Arial"/>
          <w:sz w:val="24"/>
          <w:szCs w:val="20"/>
        </w:rPr>
        <w:t>da sociedade civil ligadas a recursos hídricos</w:t>
      </w:r>
      <w:r w:rsidRPr="00B9199F">
        <w:rPr>
          <w:rFonts w:ascii="Arial" w:hAnsi="Arial"/>
          <w:sz w:val="24"/>
          <w:szCs w:val="20"/>
        </w:rPr>
        <w:t xml:space="preserve"> serão </w:t>
      </w:r>
      <w:r>
        <w:rPr>
          <w:rFonts w:ascii="Arial" w:hAnsi="Arial"/>
          <w:sz w:val="24"/>
          <w:szCs w:val="20"/>
        </w:rPr>
        <w:t>escolhidas conforme as regras estabelecidas no Regimento Interno do Conselho Estadual de Recursos Hídricos, considerando a seguinte dis</w:t>
      </w:r>
      <w:bookmarkStart w:id="0" w:name="_GoBack"/>
      <w:bookmarkEnd w:id="0"/>
      <w:r>
        <w:rPr>
          <w:rFonts w:ascii="Arial" w:hAnsi="Arial"/>
          <w:sz w:val="24"/>
          <w:szCs w:val="20"/>
        </w:rPr>
        <w:t>tribuição: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a)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da Companhia Catarinense de Águas e Saneamento - CASAN;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b)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de concessionárias de serviço público de abastecimento de água e esgotamento sanitário;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c)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de concessionárias e autorizadas de geração hidrelétrica;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d)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dos irrigantes;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e)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dos pescadores ou usuários de recursos hídricos com</w:t>
      </w:r>
      <w:r>
        <w:rPr>
          <w:b w:val="0"/>
          <w:sz w:val="24"/>
          <w:szCs w:val="24"/>
        </w:rPr>
        <w:t xml:space="preserve"> finalidade de lazer ou turismo;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f)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das industrias;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g)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da mineração;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h) </w:t>
      </w:r>
      <w:proofErr w:type="gramStart"/>
      <w:r w:rsidRPr="00627F4B">
        <w:rPr>
          <w:b w:val="0"/>
          <w:sz w:val="24"/>
          <w:szCs w:val="24"/>
        </w:rPr>
        <w:t>1</w:t>
      </w:r>
      <w:proofErr w:type="gramEnd"/>
      <w:r w:rsidRPr="00627F4B">
        <w:rPr>
          <w:b w:val="0"/>
          <w:sz w:val="24"/>
          <w:szCs w:val="24"/>
        </w:rPr>
        <w:t xml:space="preserve"> (uma) de cooperativa ou associação de usuários autorizada a prestar serviços públicos de saneamento básico em pequenos núcleos populacionais;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i) </w:t>
      </w:r>
      <w:proofErr w:type="gramStart"/>
      <w:r w:rsidRPr="00627F4B">
        <w:rPr>
          <w:b w:val="0"/>
          <w:sz w:val="24"/>
          <w:szCs w:val="24"/>
        </w:rPr>
        <w:t>2</w:t>
      </w:r>
      <w:proofErr w:type="gramEnd"/>
      <w:r w:rsidRPr="00627F4B">
        <w:rPr>
          <w:b w:val="0"/>
          <w:sz w:val="24"/>
          <w:szCs w:val="24"/>
        </w:rPr>
        <w:t xml:space="preserve"> (duas) de organizações técnicas e de ensino e pesquisa com interesses e atuação comprovada na área de recursos hídricos com mais de cinco anos de existência legal;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j) </w:t>
      </w:r>
      <w:proofErr w:type="gramStart"/>
      <w:r w:rsidRPr="00627F4B">
        <w:rPr>
          <w:b w:val="0"/>
          <w:sz w:val="24"/>
          <w:szCs w:val="24"/>
        </w:rPr>
        <w:t>2</w:t>
      </w:r>
      <w:proofErr w:type="gramEnd"/>
      <w:r w:rsidRPr="00627F4B">
        <w:rPr>
          <w:b w:val="0"/>
          <w:sz w:val="24"/>
          <w:szCs w:val="24"/>
        </w:rPr>
        <w:t xml:space="preserve"> (duas) de organizações não governamentais com objetivos, interesses e atuação comprovada na área de recursos hídricos com mais de cinco anos de existência legal;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k) </w:t>
      </w:r>
      <w:proofErr w:type="gramStart"/>
      <w:r w:rsidRPr="00627F4B">
        <w:rPr>
          <w:b w:val="0"/>
          <w:sz w:val="24"/>
          <w:szCs w:val="24"/>
        </w:rPr>
        <w:t>2</w:t>
      </w:r>
      <w:proofErr w:type="gramEnd"/>
      <w:r w:rsidRPr="00627F4B">
        <w:rPr>
          <w:b w:val="0"/>
          <w:sz w:val="24"/>
          <w:szCs w:val="24"/>
        </w:rPr>
        <w:t xml:space="preserve"> (duas) de entidades ambientalistas de atuação comprovada na defesa de interesses difusos com mais de cinco anos de existência legal;</w:t>
      </w:r>
    </w:p>
    <w:p w:rsidR="006E0C9D" w:rsidRPr="00627F4B" w:rsidRDefault="006E0C9D" w:rsidP="006E0C9D">
      <w:pPr>
        <w:pStyle w:val="MMTopic3"/>
        <w:numPr>
          <w:ilvl w:val="0"/>
          <w:numId w:val="0"/>
        </w:numPr>
        <w:spacing w:before="0" w:line="240" w:lineRule="auto"/>
        <w:rPr>
          <w:b w:val="0"/>
          <w:sz w:val="24"/>
          <w:szCs w:val="24"/>
        </w:rPr>
      </w:pPr>
      <w:r w:rsidRPr="00627F4B">
        <w:rPr>
          <w:b w:val="0"/>
          <w:sz w:val="24"/>
          <w:szCs w:val="24"/>
        </w:rPr>
        <w:t xml:space="preserve">l) </w:t>
      </w:r>
      <w:proofErr w:type="gramStart"/>
      <w:r w:rsidRPr="00627F4B">
        <w:rPr>
          <w:b w:val="0"/>
          <w:sz w:val="24"/>
          <w:szCs w:val="24"/>
        </w:rPr>
        <w:t>2</w:t>
      </w:r>
      <w:proofErr w:type="gramEnd"/>
      <w:r w:rsidRPr="00627F4B">
        <w:rPr>
          <w:b w:val="0"/>
          <w:sz w:val="24"/>
          <w:szCs w:val="24"/>
        </w:rPr>
        <w:t xml:space="preserve"> (duas) de associações especializadas em recursos hídricos, de sindicatos ou organizações de trabalhadores em recursos hídricos, de entidades associativas de profissionais de nível superior relacionadas com </w:t>
      </w:r>
      <w:r>
        <w:rPr>
          <w:b w:val="0"/>
          <w:sz w:val="24"/>
          <w:szCs w:val="24"/>
        </w:rPr>
        <w:t>recursos hídricos.</w:t>
      </w:r>
    </w:p>
    <w:p w:rsidR="00024210" w:rsidRPr="00D123D2" w:rsidRDefault="00024210" w:rsidP="00024210">
      <w:pPr>
        <w:spacing w:before="100" w:beforeAutospacing="1" w:after="100" w:afterAutospacing="1" w:line="240" w:lineRule="auto"/>
        <w:rPr>
          <w:rFonts w:ascii="Arial" w:hAnsi="Arial"/>
          <w:sz w:val="24"/>
          <w:szCs w:val="20"/>
        </w:rPr>
      </w:pPr>
      <w:r w:rsidRPr="00D123D2">
        <w:rPr>
          <w:rFonts w:ascii="Arial" w:hAnsi="Arial"/>
          <w:sz w:val="24"/>
          <w:szCs w:val="20"/>
        </w:rPr>
        <w:t xml:space="preserve">Art. </w:t>
      </w:r>
      <w:r w:rsidR="001A6FD5">
        <w:rPr>
          <w:rFonts w:ascii="Arial" w:hAnsi="Arial"/>
          <w:sz w:val="24"/>
          <w:szCs w:val="20"/>
        </w:rPr>
        <w:t>3º</w:t>
      </w:r>
      <w:r w:rsidR="00B759C4">
        <w:rPr>
          <w:rFonts w:ascii="Arial" w:hAnsi="Arial"/>
          <w:sz w:val="24"/>
          <w:szCs w:val="20"/>
        </w:rPr>
        <w:t>.</w:t>
      </w:r>
      <w:r w:rsidRPr="00D123D2">
        <w:rPr>
          <w:rFonts w:ascii="Arial" w:hAnsi="Arial"/>
          <w:sz w:val="24"/>
          <w:szCs w:val="20"/>
        </w:rPr>
        <w:t xml:space="preserve"> Compete ao Conselho Estadual de Recursos Hídricos:</w:t>
      </w:r>
      <w:r w:rsidR="005F736E">
        <w:rPr>
          <w:rFonts w:ascii="Arial" w:hAnsi="Arial"/>
          <w:sz w:val="24"/>
          <w:szCs w:val="20"/>
        </w:rPr>
        <w:t xml:space="preserve"> </w:t>
      </w:r>
    </w:p>
    <w:p w:rsidR="00F058A5" w:rsidRDefault="00F058A5" w:rsidP="00CB32F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058A5">
        <w:rPr>
          <w:rFonts w:ascii="Arial" w:eastAsia="Calibri" w:hAnsi="Arial" w:cs="Arial"/>
          <w:sz w:val="24"/>
          <w:szCs w:val="24"/>
        </w:rPr>
        <w:t>I - exercer funções normativas</w:t>
      </w:r>
      <w:r w:rsidR="00A11F55">
        <w:rPr>
          <w:rFonts w:ascii="Arial" w:eastAsia="Calibri" w:hAnsi="Arial" w:cs="Arial"/>
          <w:sz w:val="24"/>
          <w:szCs w:val="24"/>
        </w:rPr>
        <w:t>, consultivas</w:t>
      </w:r>
      <w:r w:rsidRPr="00F058A5">
        <w:rPr>
          <w:rFonts w:ascii="Arial" w:eastAsia="Calibri" w:hAnsi="Arial" w:cs="Arial"/>
          <w:sz w:val="24"/>
          <w:szCs w:val="24"/>
        </w:rPr>
        <w:t xml:space="preserve"> e deliberativas relativas à formulação, </w:t>
      </w:r>
      <w:r w:rsidRPr="00C03FB8">
        <w:rPr>
          <w:rFonts w:ascii="Arial" w:eastAsia="Calibri" w:hAnsi="Arial" w:cs="Arial"/>
          <w:sz w:val="24"/>
          <w:szCs w:val="24"/>
        </w:rPr>
        <w:t>implantação e acompanhamento da Política Estadual de Recursos Hídricos;</w:t>
      </w:r>
    </w:p>
    <w:p w:rsidR="00E44862" w:rsidRDefault="00E44862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 w:rsidRPr="00C03FB8">
        <w:rPr>
          <w:rFonts w:ascii="Arial" w:hAnsi="Arial"/>
          <w:sz w:val="24"/>
          <w:szCs w:val="20"/>
        </w:rPr>
        <w:t>II - promover a articulação do planejamento de recursos hídricos com as políticas públicas nacionais, regionais, estaduais e municipais, planos de governo e dos setores usuários;</w:t>
      </w:r>
    </w:p>
    <w:p w:rsidR="00A61D3E" w:rsidRPr="00C03FB8" w:rsidRDefault="00E44862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 w:rsidRPr="00C03FB8">
        <w:rPr>
          <w:rFonts w:ascii="Arial" w:hAnsi="Arial"/>
          <w:sz w:val="24"/>
          <w:szCs w:val="20"/>
        </w:rPr>
        <w:lastRenderedPageBreak/>
        <w:t>III</w:t>
      </w:r>
      <w:r w:rsidR="00A61D3E" w:rsidRPr="00C03FB8">
        <w:rPr>
          <w:rFonts w:ascii="Arial" w:hAnsi="Arial"/>
          <w:sz w:val="24"/>
          <w:szCs w:val="20"/>
        </w:rPr>
        <w:t xml:space="preserve"> - acompanhar a execução e aprovar o Plano Estadual de Recursos Hídricos e determinar as providências necessárias ao cumprimento de suas metas;</w:t>
      </w:r>
    </w:p>
    <w:p w:rsidR="00024210" w:rsidRPr="00C03FB8" w:rsidRDefault="00415E42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  <w:t>I</w:t>
      </w:r>
      <w:r w:rsidR="006A1906" w:rsidRPr="00C03FB8">
        <w:rPr>
          <w:rFonts w:ascii="Arial" w:hAnsi="Arial"/>
          <w:sz w:val="24"/>
          <w:szCs w:val="20"/>
        </w:rPr>
        <w:t>V</w:t>
      </w:r>
      <w:r w:rsidR="00024210" w:rsidRPr="00C03FB8">
        <w:rPr>
          <w:rFonts w:ascii="Arial" w:hAnsi="Arial"/>
          <w:sz w:val="24"/>
          <w:szCs w:val="20"/>
        </w:rPr>
        <w:t xml:space="preserve"> - </w:t>
      </w:r>
      <w:r w:rsidR="006A1906" w:rsidRPr="00C03FB8">
        <w:rPr>
          <w:rFonts w:ascii="Arial" w:hAnsi="Arial"/>
          <w:sz w:val="24"/>
          <w:szCs w:val="20"/>
        </w:rPr>
        <w:t>estabelecer diretrizes e normas gerais para instituição, composição, organização, competência</w:t>
      </w:r>
      <w:r w:rsidR="00024210" w:rsidRPr="00C03FB8">
        <w:rPr>
          <w:rFonts w:ascii="Arial" w:hAnsi="Arial"/>
          <w:sz w:val="24"/>
          <w:szCs w:val="20"/>
        </w:rPr>
        <w:t xml:space="preserve"> e funcionamento de Comitês e de </w:t>
      </w:r>
      <w:r w:rsidR="00342D9D" w:rsidRPr="00C03FB8">
        <w:rPr>
          <w:rFonts w:ascii="Arial" w:hAnsi="Arial"/>
          <w:sz w:val="24"/>
          <w:szCs w:val="20"/>
        </w:rPr>
        <w:t xml:space="preserve">Agências de Bacia Hidrográfica, bem como </w:t>
      </w:r>
      <w:r w:rsidR="00024210" w:rsidRPr="00C03FB8">
        <w:rPr>
          <w:rFonts w:ascii="Arial" w:hAnsi="Arial"/>
          <w:sz w:val="24"/>
          <w:szCs w:val="20"/>
        </w:rPr>
        <w:t xml:space="preserve">deliberar sobre propostas de instituição </w:t>
      </w:r>
      <w:r w:rsidR="00342D9D" w:rsidRPr="00C03FB8">
        <w:rPr>
          <w:rFonts w:ascii="Arial" w:hAnsi="Arial"/>
          <w:sz w:val="24"/>
          <w:szCs w:val="20"/>
        </w:rPr>
        <w:t>dos mesmos</w:t>
      </w:r>
      <w:r w:rsidR="00024210" w:rsidRPr="00C03FB8">
        <w:rPr>
          <w:rFonts w:ascii="Arial" w:hAnsi="Arial"/>
          <w:sz w:val="24"/>
          <w:szCs w:val="20"/>
        </w:rPr>
        <w:t>;</w:t>
      </w:r>
    </w:p>
    <w:p w:rsidR="00024210" w:rsidRPr="00C03FB8" w:rsidRDefault="006A1906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 w:rsidRPr="00C03FB8">
        <w:rPr>
          <w:rFonts w:ascii="Arial" w:hAnsi="Arial"/>
          <w:sz w:val="24"/>
          <w:szCs w:val="20"/>
        </w:rPr>
        <w:t>V</w:t>
      </w:r>
      <w:r w:rsidR="00024210" w:rsidRPr="00C03FB8">
        <w:rPr>
          <w:rFonts w:ascii="Arial" w:hAnsi="Arial"/>
          <w:sz w:val="24"/>
          <w:szCs w:val="20"/>
        </w:rPr>
        <w:t xml:space="preserve"> - </w:t>
      </w:r>
      <w:r w:rsidR="00415E42">
        <w:rPr>
          <w:rFonts w:ascii="Arial" w:hAnsi="Arial"/>
          <w:sz w:val="24"/>
          <w:szCs w:val="20"/>
        </w:rPr>
        <w:t>arbitr</w:t>
      </w:r>
      <w:r w:rsidR="00E523B1" w:rsidRPr="00C03FB8">
        <w:rPr>
          <w:rFonts w:ascii="Arial" w:hAnsi="Arial"/>
          <w:sz w:val="24"/>
          <w:szCs w:val="20"/>
        </w:rPr>
        <w:t>ar</w:t>
      </w:r>
      <w:r w:rsidR="00024210" w:rsidRPr="00C03FB8">
        <w:rPr>
          <w:rFonts w:ascii="Arial" w:hAnsi="Arial"/>
          <w:sz w:val="24"/>
          <w:szCs w:val="20"/>
        </w:rPr>
        <w:t>, em última instância administrativa, os conflitos existentes entre usuários de água, Comitês de Bacia Hidrográfica e entre os demais integrantes do Sistema Estadual de Gerenciamento de Recursos Hídricos;</w:t>
      </w:r>
    </w:p>
    <w:p w:rsidR="00342D9D" w:rsidRPr="00C03FB8" w:rsidRDefault="00342D9D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 w:rsidRPr="00C03FB8">
        <w:rPr>
          <w:rFonts w:ascii="Arial" w:hAnsi="Arial"/>
          <w:sz w:val="24"/>
          <w:szCs w:val="20"/>
        </w:rPr>
        <w:t>VI - deliberar sobre normas de uso e projetos de aproveitamento de recursos hídricos cujas repercussões extrapolem o âmbito da bacia em que venham a ser implantados;</w:t>
      </w:r>
    </w:p>
    <w:p w:rsidR="00024210" w:rsidRPr="00C03FB8" w:rsidRDefault="006A1906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 w:rsidRPr="00C03FB8">
        <w:rPr>
          <w:rFonts w:ascii="Arial" w:hAnsi="Arial"/>
          <w:sz w:val="24"/>
          <w:szCs w:val="20"/>
        </w:rPr>
        <w:t>VI</w:t>
      </w:r>
      <w:r w:rsidR="00024210" w:rsidRPr="00C03FB8">
        <w:rPr>
          <w:rFonts w:ascii="Arial" w:hAnsi="Arial"/>
          <w:sz w:val="24"/>
          <w:szCs w:val="20"/>
        </w:rPr>
        <w:t xml:space="preserve">I - aprovar os critérios gerais de outorga de direitos e de cobrança pelo uso de recursos </w:t>
      </w:r>
      <w:r w:rsidR="00860B42" w:rsidRPr="00C03FB8">
        <w:rPr>
          <w:rFonts w:ascii="Arial" w:hAnsi="Arial"/>
          <w:sz w:val="24"/>
          <w:szCs w:val="20"/>
        </w:rPr>
        <w:t>hídricos</w:t>
      </w:r>
      <w:r w:rsidR="00024210" w:rsidRPr="00C03FB8">
        <w:rPr>
          <w:rFonts w:ascii="Arial" w:hAnsi="Arial"/>
          <w:sz w:val="24"/>
          <w:szCs w:val="20"/>
        </w:rPr>
        <w:t xml:space="preserve">, observados os critérios de </w:t>
      </w:r>
      <w:r w:rsidR="002E1A81">
        <w:rPr>
          <w:rFonts w:ascii="Arial" w:hAnsi="Arial"/>
          <w:sz w:val="24"/>
          <w:szCs w:val="20"/>
        </w:rPr>
        <w:t>outorga</w:t>
      </w:r>
      <w:r w:rsidR="00024210" w:rsidRPr="00C03FB8">
        <w:rPr>
          <w:rFonts w:ascii="Arial" w:hAnsi="Arial"/>
          <w:sz w:val="24"/>
          <w:szCs w:val="20"/>
        </w:rPr>
        <w:t xml:space="preserve"> previstos </w:t>
      </w:r>
      <w:r w:rsidR="00C03FB8" w:rsidRPr="00C03FB8">
        <w:rPr>
          <w:rFonts w:ascii="Arial" w:hAnsi="Arial"/>
          <w:sz w:val="24"/>
          <w:szCs w:val="20"/>
        </w:rPr>
        <w:t>em lei</w:t>
      </w:r>
      <w:r w:rsidR="00024210" w:rsidRPr="00C03FB8">
        <w:rPr>
          <w:rFonts w:ascii="Arial" w:hAnsi="Arial"/>
          <w:sz w:val="24"/>
          <w:szCs w:val="20"/>
        </w:rPr>
        <w:t>;</w:t>
      </w:r>
    </w:p>
    <w:p w:rsidR="006D69D8" w:rsidRPr="00C03FB8" w:rsidRDefault="00415E42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  <w:t>VIII</w:t>
      </w:r>
      <w:r w:rsidR="006D69D8" w:rsidRPr="00C03FB8">
        <w:rPr>
          <w:rFonts w:ascii="Arial" w:hAnsi="Arial"/>
          <w:sz w:val="24"/>
          <w:szCs w:val="20"/>
        </w:rPr>
        <w:t xml:space="preserve"> - </w:t>
      </w:r>
      <w:r w:rsidR="006A1906" w:rsidRPr="00C03FB8">
        <w:rPr>
          <w:rFonts w:ascii="Arial" w:eastAsia="Calibri" w:hAnsi="Arial" w:cs="Arial"/>
          <w:sz w:val="24"/>
          <w:szCs w:val="24"/>
        </w:rPr>
        <w:t>efetuar o enquadramento dos corpos d’água, com base nas propostas dos Comitês de Bacias Hidrográficas, compatibilizando-as em relação às repercussões interbacias;</w:t>
      </w:r>
    </w:p>
    <w:p w:rsidR="00024210" w:rsidRPr="00C03FB8" w:rsidRDefault="00415E42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  <w:t>I</w:t>
      </w:r>
      <w:r w:rsidR="00024210" w:rsidRPr="00C03FB8">
        <w:rPr>
          <w:rFonts w:ascii="Arial" w:hAnsi="Arial"/>
          <w:sz w:val="24"/>
          <w:szCs w:val="20"/>
        </w:rPr>
        <w:t xml:space="preserve">X - </w:t>
      </w:r>
      <w:r w:rsidRPr="00415E42">
        <w:rPr>
          <w:rFonts w:ascii="Arial" w:hAnsi="Arial"/>
          <w:sz w:val="24"/>
          <w:szCs w:val="20"/>
        </w:rPr>
        <w:t>supervisionar o Fundo Estadual de Recursos Hídricos, e estabelecer normas complementares para a captação e aplicação dos recursos</w:t>
      </w:r>
      <w:r w:rsidR="00024210" w:rsidRPr="00C03FB8">
        <w:rPr>
          <w:rFonts w:ascii="Arial" w:hAnsi="Arial"/>
          <w:sz w:val="24"/>
          <w:szCs w:val="20"/>
        </w:rPr>
        <w:t>;</w:t>
      </w:r>
    </w:p>
    <w:p w:rsidR="00024210" w:rsidRDefault="00024210" w:rsidP="00CB32F8">
      <w:pPr>
        <w:spacing w:after="0" w:line="240" w:lineRule="auto"/>
        <w:jc w:val="both"/>
        <w:rPr>
          <w:rFonts w:ascii="Arial" w:hAnsi="Arial"/>
          <w:sz w:val="24"/>
          <w:szCs w:val="20"/>
        </w:rPr>
      </w:pPr>
      <w:r w:rsidRPr="00C03FB8">
        <w:rPr>
          <w:rFonts w:ascii="Arial" w:hAnsi="Arial"/>
          <w:sz w:val="24"/>
          <w:szCs w:val="20"/>
        </w:rPr>
        <w:t xml:space="preserve">X - </w:t>
      </w:r>
      <w:r w:rsidR="00415E42" w:rsidRPr="00415E42">
        <w:rPr>
          <w:rFonts w:ascii="Arial" w:hAnsi="Arial"/>
          <w:sz w:val="24"/>
          <w:szCs w:val="20"/>
        </w:rPr>
        <w:t>julgar recursos apresentados ao Conselho Estadual de Recursos Hídricos sobre sanções e multas impostas pelo órgão outorgante de recursos hídricos aos usuários de água</w:t>
      </w:r>
      <w:r w:rsidRPr="00C03FB8">
        <w:rPr>
          <w:rFonts w:ascii="Arial" w:hAnsi="Arial"/>
          <w:sz w:val="24"/>
          <w:szCs w:val="20"/>
        </w:rPr>
        <w:t>;</w:t>
      </w:r>
    </w:p>
    <w:p w:rsidR="0015649E" w:rsidRPr="00D123D2" w:rsidRDefault="0015649E" w:rsidP="00CB32F8">
      <w:pPr>
        <w:spacing w:before="100" w:beforeAutospacing="1" w:after="0" w:line="240" w:lineRule="auto"/>
        <w:rPr>
          <w:rFonts w:ascii="Arial" w:hAnsi="Arial"/>
          <w:sz w:val="24"/>
          <w:szCs w:val="20"/>
        </w:rPr>
      </w:pPr>
      <w:r w:rsidRPr="00D123D2">
        <w:rPr>
          <w:rFonts w:ascii="Arial" w:hAnsi="Arial"/>
          <w:sz w:val="24"/>
          <w:szCs w:val="20"/>
        </w:rPr>
        <w:t xml:space="preserve">Art. </w:t>
      </w:r>
      <w:r w:rsidR="001A6FD5">
        <w:rPr>
          <w:rFonts w:ascii="Arial" w:hAnsi="Arial"/>
          <w:sz w:val="24"/>
          <w:szCs w:val="20"/>
        </w:rPr>
        <w:t>4º</w:t>
      </w:r>
      <w:r w:rsidR="00B759C4">
        <w:rPr>
          <w:rFonts w:ascii="Arial" w:hAnsi="Arial"/>
          <w:sz w:val="24"/>
          <w:szCs w:val="20"/>
        </w:rPr>
        <w:t>.</w:t>
      </w:r>
      <w:r w:rsidRPr="00D123D2">
        <w:rPr>
          <w:rFonts w:ascii="Arial" w:hAnsi="Arial"/>
          <w:sz w:val="24"/>
          <w:szCs w:val="20"/>
        </w:rPr>
        <w:t xml:space="preserve"> O Conselho Estadual de Recursos Hídricos tem a seguinte estrutura:</w:t>
      </w:r>
    </w:p>
    <w:p w:rsidR="00233873" w:rsidRPr="00D123D2" w:rsidRDefault="00233873" w:rsidP="00233873">
      <w:pPr>
        <w:spacing w:after="0" w:line="240" w:lineRule="auto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  <w:t>a</w:t>
      </w:r>
      <w:r w:rsidRPr="00D123D2">
        <w:rPr>
          <w:rFonts w:ascii="Arial" w:hAnsi="Arial"/>
          <w:sz w:val="24"/>
          <w:szCs w:val="20"/>
        </w:rPr>
        <w:t>) Plenário;</w:t>
      </w:r>
    </w:p>
    <w:p w:rsidR="0015649E" w:rsidRDefault="00233873" w:rsidP="0015649E">
      <w:pPr>
        <w:spacing w:after="0" w:line="240" w:lineRule="auto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  <w:t>b</w:t>
      </w:r>
      <w:r w:rsidR="0015649E" w:rsidRPr="00D123D2">
        <w:rPr>
          <w:rFonts w:ascii="Arial" w:hAnsi="Arial"/>
          <w:sz w:val="24"/>
          <w:szCs w:val="20"/>
        </w:rPr>
        <w:t>) Presidência</w:t>
      </w:r>
      <w:r w:rsidR="0015649E">
        <w:rPr>
          <w:rFonts w:ascii="Arial" w:hAnsi="Arial"/>
          <w:sz w:val="24"/>
          <w:szCs w:val="20"/>
        </w:rPr>
        <w:t>;</w:t>
      </w:r>
    </w:p>
    <w:p w:rsidR="0015649E" w:rsidRDefault="00233873" w:rsidP="0015649E">
      <w:pPr>
        <w:spacing w:after="0" w:line="240" w:lineRule="auto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  <w:t>c</w:t>
      </w:r>
      <w:r w:rsidR="0015649E" w:rsidRPr="00D123D2">
        <w:rPr>
          <w:rFonts w:ascii="Arial" w:hAnsi="Arial"/>
          <w:sz w:val="24"/>
          <w:szCs w:val="20"/>
        </w:rPr>
        <w:t>) Secretaria Executiva;</w:t>
      </w:r>
    </w:p>
    <w:p w:rsidR="0015649E" w:rsidRDefault="0015649E" w:rsidP="0015649E">
      <w:pPr>
        <w:spacing w:after="0" w:line="240" w:lineRule="auto"/>
        <w:rPr>
          <w:rFonts w:ascii="Arial" w:hAnsi="Arial"/>
          <w:sz w:val="24"/>
          <w:szCs w:val="20"/>
        </w:rPr>
      </w:pPr>
      <w:r w:rsidRPr="00D123D2">
        <w:rPr>
          <w:rFonts w:ascii="Arial" w:hAnsi="Arial"/>
          <w:sz w:val="24"/>
          <w:szCs w:val="20"/>
        </w:rPr>
        <w:t>d) C</w:t>
      </w:r>
      <w:r>
        <w:rPr>
          <w:rFonts w:ascii="Arial" w:hAnsi="Arial"/>
          <w:sz w:val="24"/>
          <w:szCs w:val="20"/>
        </w:rPr>
        <w:t>omissõe</w:t>
      </w:r>
      <w:r w:rsidRPr="00D123D2">
        <w:rPr>
          <w:rFonts w:ascii="Arial" w:hAnsi="Arial"/>
          <w:sz w:val="24"/>
          <w:szCs w:val="20"/>
        </w:rPr>
        <w:t>s Técnicas.</w:t>
      </w:r>
    </w:p>
    <w:p w:rsidR="0015649E" w:rsidRDefault="0015649E" w:rsidP="0015649E">
      <w:pPr>
        <w:pStyle w:val="NormalWeb"/>
        <w:spacing w:before="0" w:after="0"/>
        <w:ind w:firstLine="1418"/>
        <w:jc w:val="both"/>
      </w:pPr>
    </w:p>
    <w:p w:rsidR="00BE71D6" w:rsidRPr="004C1E62" w:rsidRDefault="00BE71D6" w:rsidP="00CB32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C1E62">
        <w:rPr>
          <w:rFonts w:ascii="Arial" w:eastAsia="Calibri" w:hAnsi="Arial" w:cs="Arial"/>
          <w:sz w:val="24"/>
          <w:szCs w:val="24"/>
          <w:lang w:eastAsia="en-US"/>
        </w:rPr>
        <w:t xml:space="preserve">Art. </w:t>
      </w:r>
      <w:r>
        <w:rPr>
          <w:rFonts w:ascii="Arial" w:eastAsia="Calibri" w:hAnsi="Arial" w:cs="Arial"/>
          <w:sz w:val="24"/>
          <w:szCs w:val="24"/>
          <w:lang w:eastAsia="en-US"/>
        </w:rPr>
        <w:t>5º</w:t>
      </w:r>
      <w:r w:rsidR="00B759C4">
        <w:rPr>
          <w:rFonts w:ascii="Arial" w:eastAsia="Calibri" w:hAnsi="Arial" w:cs="Arial"/>
          <w:sz w:val="24"/>
          <w:szCs w:val="24"/>
          <w:lang w:eastAsia="en-US"/>
        </w:rPr>
        <w:t>.</w:t>
      </w:r>
      <w:r w:rsidRPr="004C1E62">
        <w:rPr>
          <w:rFonts w:ascii="Arial" w:eastAsia="Calibri" w:hAnsi="Arial" w:cs="Arial"/>
          <w:sz w:val="24"/>
          <w:szCs w:val="24"/>
          <w:lang w:eastAsia="en-US"/>
        </w:rPr>
        <w:t xml:space="preserve"> As deliberações do Conselho, sob a forma de Resolução e de acordo com a lei, vinculam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os </w:t>
      </w:r>
      <w:r w:rsidRPr="004C1E62">
        <w:rPr>
          <w:rFonts w:ascii="Arial" w:eastAsia="Calibri" w:hAnsi="Arial" w:cs="Arial"/>
          <w:sz w:val="24"/>
          <w:szCs w:val="24"/>
          <w:lang w:eastAsia="en-US"/>
        </w:rPr>
        <w:t>órgão</w:t>
      </w:r>
      <w:r>
        <w:rPr>
          <w:rFonts w:ascii="Arial" w:eastAsia="Calibri" w:hAnsi="Arial" w:cs="Arial"/>
          <w:sz w:val="24"/>
          <w:szCs w:val="24"/>
          <w:lang w:eastAsia="en-US"/>
        </w:rPr>
        <w:t>s</w:t>
      </w:r>
      <w:r w:rsidRPr="004C1E62">
        <w:rPr>
          <w:rFonts w:ascii="Arial" w:eastAsia="Calibri" w:hAnsi="Arial" w:cs="Arial"/>
          <w:sz w:val="24"/>
          <w:szCs w:val="24"/>
          <w:lang w:eastAsia="en-US"/>
        </w:rPr>
        <w:t xml:space="preserve"> da administração direta,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as </w:t>
      </w:r>
      <w:r w:rsidRPr="004C1E62">
        <w:rPr>
          <w:rFonts w:ascii="Arial" w:eastAsia="Calibri" w:hAnsi="Arial" w:cs="Arial"/>
          <w:sz w:val="24"/>
          <w:szCs w:val="24"/>
          <w:lang w:eastAsia="en-US"/>
        </w:rPr>
        <w:t xml:space="preserve">entidades da administração indireta </w:t>
      </w:r>
      <w:r w:rsidRPr="00610792">
        <w:rPr>
          <w:rFonts w:ascii="Arial" w:eastAsia="Calibri" w:hAnsi="Arial" w:cs="Arial"/>
          <w:sz w:val="24"/>
          <w:szCs w:val="24"/>
          <w:lang w:eastAsia="en-US"/>
        </w:rPr>
        <w:t>nos níveis estadual e municipal</w:t>
      </w:r>
      <w:r>
        <w:rPr>
          <w:rFonts w:ascii="Arial" w:eastAsia="Calibri" w:hAnsi="Arial" w:cs="Arial"/>
          <w:sz w:val="24"/>
          <w:szCs w:val="24"/>
          <w:lang w:eastAsia="en-US"/>
        </w:rPr>
        <w:t>, nos limites de suas competências</w:t>
      </w:r>
      <w:r w:rsidRPr="00610792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B42F2D" w:rsidRDefault="00B42F2D" w:rsidP="00D0665C">
      <w:pPr>
        <w:pStyle w:val="NormalWeb"/>
        <w:spacing w:before="0" w:after="0"/>
        <w:jc w:val="both"/>
        <w:rPr>
          <w:rFonts w:ascii="Arial" w:hAnsi="Arial" w:cs="Arial"/>
        </w:rPr>
      </w:pPr>
    </w:p>
    <w:p w:rsidR="00D0665C" w:rsidRPr="004C1E62" w:rsidRDefault="00D0665C" w:rsidP="00D0665C">
      <w:pPr>
        <w:pStyle w:val="NormalWeb"/>
        <w:spacing w:before="0" w:after="0"/>
        <w:jc w:val="both"/>
        <w:rPr>
          <w:rFonts w:ascii="Arial" w:hAnsi="Arial" w:cs="Arial"/>
          <w:bCs/>
        </w:rPr>
      </w:pPr>
      <w:r w:rsidRPr="004C1E62">
        <w:rPr>
          <w:rFonts w:ascii="Arial" w:hAnsi="Arial" w:cs="Arial"/>
        </w:rPr>
        <w:t xml:space="preserve">Art. </w:t>
      </w:r>
      <w:r w:rsidR="00BE71D6">
        <w:rPr>
          <w:rFonts w:ascii="Arial" w:hAnsi="Arial" w:cs="Arial"/>
        </w:rPr>
        <w:t>6</w:t>
      </w:r>
      <w:r w:rsidR="001A6FD5">
        <w:rPr>
          <w:rFonts w:ascii="Arial" w:hAnsi="Arial" w:cs="Arial"/>
        </w:rPr>
        <w:t>º</w:t>
      </w:r>
      <w:r w:rsidRPr="004C1E62">
        <w:rPr>
          <w:rFonts w:ascii="Arial" w:hAnsi="Arial" w:cs="Arial"/>
          <w:bCs/>
        </w:rPr>
        <w:t>. A estrutura organizacional, competências, composição e funcionamento dos órgãos que compõem o Conselho Estadual de Recursos Hídricos, bem como as atribuições de seus dirigentes, serão estabelecidos em regimento interno</w:t>
      </w:r>
      <w:r w:rsidR="007472EC">
        <w:rPr>
          <w:rFonts w:ascii="Arial" w:hAnsi="Arial" w:cs="Arial"/>
          <w:bCs/>
        </w:rPr>
        <w:t>,</w:t>
      </w:r>
      <w:r w:rsidRPr="004C1E62">
        <w:rPr>
          <w:rFonts w:ascii="Arial" w:hAnsi="Arial" w:cs="Arial"/>
          <w:bCs/>
        </w:rPr>
        <w:t xml:space="preserve"> </w:t>
      </w:r>
      <w:r w:rsidRPr="007472EC">
        <w:rPr>
          <w:rFonts w:ascii="Arial" w:hAnsi="Arial" w:cs="Arial"/>
          <w:bCs/>
          <w:color w:val="auto"/>
        </w:rPr>
        <w:t>sancionado por ato do Poder Executivo</w:t>
      </w:r>
      <w:r w:rsidRPr="004C1E62">
        <w:rPr>
          <w:rFonts w:ascii="Arial" w:hAnsi="Arial" w:cs="Arial"/>
          <w:bCs/>
        </w:rPr>
        <w:t xml:space="preserve">. </w:t>
      </w:r>
    </w:p>
    <w:p w:rsidR="004C1E62" w:rsidRDefault="004C1E62" w:rsidP="00CB32F8">
      <w:pPr>
        <w:tabs>
          <w:tab w:val="left" w:pos="1395"/>
        </w:tabs>
        <w:spacing w:after="0" w:line="200" w:lineRule="atLeast"/>
        <w:jc w:val="both"/>
        <w:rPr>
          <w:rFonts w:ascii="Arial" w:hAnsi="Arial" w:cs="Arial"/>
          <w:color w:val="000000"/>
          <w:sz w:val="24"/>
          <w:szCs w:val="24"/>
        </w:rPr>
      </w:pPr>
    </w:p>
    <w:p w:rsidR="004C1E62" w:rsidRPr="00064C87" w:rsidRDefault="00415E42" w:rsidP="00064C87">
      <w:pPr>
        <w:pStyle w:val="NormalWeb"/>
        <w:spacing w:before="0" w:after="0"/>
        <w:jc w:val="both"/>
        <w:rPr>
          <w:rFonts w:ascii="Arial" w:hAnsi="Arial" w:cs="Arial"/>
          <w:bCs/>
        </w:rPr>
      </w:pPr>
      <w:r w:rsidRPr="00415E42">
        <w:rPr>
          <w:rFonts w:ascii="Arial" w:hAnsi="Arial" w:cs="Arial"/>
          <w:bCs/>
        </w:rPr>
        <w:t>Art. 7º</w:t>
      </w:r>
      <w:r w:rsidR="00B759C4">
        <w:rPr>
          <w:rFonts w:ascii="Arial" w:hAnsi="Arial" w:cs="Arial"/>
          <w:bCs/>
        </w:rPr>
        <w:t>.</w:t>
      </w:r>
      <w:r w:rsidRPr="00415E42">
        <w:rPr>
          <w:rFonts w:ascii="Arial" w:hAnsi="Arial" w:cs="Arial"/>
          <w:bCs/>
        </w:rPr>
        <w:t xml:space="preserve"> Esta Lei entrará em vigor na data de sua publicação, revogando-se a Lei nº 6.739, de 16 de dezembro de 1985, a Lei nº 8.360 de 26 de setembro de 1991, a Lei nº 10.644 de 7 de janeiro de 1998 e a Lei nº 11.508 de 20 de julho de 2000.</w:t>
      </w:r>
    </w:p>
    <w:p w:rsidR="004C1E62" w:rsidRPr="004C1E62" w:rsidRDefault="004C1E62" w:rsidP="004C1E62">
      <w:pPr>
        <w:pStyle w:val="NormalWeb"/>
        <w:spacing w:before="0" w:after="0" w:line="200" w:lineRule="atLeast"/>
        <w:ind w:firstLine="1418"/>
        <w:jc w:val="both"/>
        <w:rPr>
          <w:rFonts w:ascii="Arial" w:hAnsi="Arial" w:cs="Arial"/>
          <w:color w:val="auto"/>
        </w:rPr>
      </w:pPr>
    </w:p>
    <w:p w:rsidR="004C1E62" w:rsidRPr="004C1E62" w:rsidRDefault="004C1E62" w:rsidP="004C1E62">
      <w:pPr>
        <w:pStyle w:val="NormalWeb"/>
        <w:spacing w:before="0" w:after="0"/>
        <w:ind w:firstLine="1418"/>
        <w:jc w:val="both"/>
        <w:rPr>
          <w:rFonts w:ascii="Arial" w:hAnsi="Arial" w:cs="Arial"/>
          <w:color w:val="333333"/>
        </w:rPr>
      </w:pPr>
    </w:p>
    <w:p w:rsidR="004C1E62" w:rsidRPr="004C1E62" w:rsidRDefault="004C1E62" w:rsidP="004C1E62">
      <w:pPr>
        <w:pStyle w:val="NormalWeb"/>
        <w:spacing w:before="0" w:after="0"/>
        <w:ind w:firstLine="1418"/>
        <w:jc w:val="both"/>
        <w:rPr>
          <w:rFonts w:ascii="Arial" w:hAnsi="Arial" w:cs="Arial"/>
          <w:color w:val="auto"/>
        </w:rPr>
      </w:pPr>
      <w:r w:rsidRPr="004C1E62">
        <w:rPr>
          <w:rFonts w:ascii="Arial" w:hAnsi="Arial" w:cs="Arial"/>
          <w:color w:val="auto"/>
        </w:rPr>
        <w:t xml:space="preserve">Florianópolis, </w:t>
      </w:r>
      <w:r w:rsidR="00B30A6A">
        <w:rPr>
          <w:rFonts w:ascii="Arial" w:hAnsi="Arial" w:cs="Arial"/>
          <w:color w:val="auto"/>
        </w:rPr>
        <w:t>xx</w:t>
      </w:r>
      <w:r w:rsidRPr="004C1E62">
        <w:rPr>
          <w:rFonts w:ascii="Arial" w:hAnsi="Arial" w:cs="Arial"/>
          <w:color w:val="auto"/>
        </w:rPr>
        <w:t xml:space="preserve"> de </w:t>
      </w:r>
      <w:r w:rsidR="000E7D86">
        <w:rPr>
          <w:rFonts w:ascii="Arial" w:hAnsi="Arial" w:cs="Arial"/>
          <w:color w:val="auto"/>
        </w:rPr>
        <w:t>xxx</w:t>
      </w:r>
      <w:r w:rsidRPr="004C1E62">
        <w:rPr>
          <w:rFonts w:ascii="Arial" w:hAnsi="Arial" w:cs="Arial"/>
          <w:color w:val="auto"/>
        </w:rPr>
        <w:t xml:space="preserve"> de 20</w:t>
      </w:r>
      <w:r w:rsidR="000E7D86">
        <w:rPr>
          <w:rFonts w:ascii="Arial" w:hAnsi="Arial" w:cs="Arial"/>
          <w:color w:val="auto"/>
        </w:rPr>
        <w:t>12</w:t>
      </w:r>
      <w:r w:rsidRPr="004C1E62">
        <w:rPr>
          <w:rFonts w:ascii="Arial" w:hAnsi="Arial" w:cs="Arial"/>
          <w:color w:val="auto"/>
        </w:rPr>
        <w:t>.</w:t>
      </w:r>
    </w:p>
    <w:p w:rsidR="0015649E" w:rsidRPr="00D123D2" w:rsidRDefault="0015649E" w:rsidP="00024210">
      <w:pPr>
        <w:spacing w:before="100" w:beforeAutospacing="1" w:after="100" w:afterAutospacing="1" w:line="240" w:lineRule="auto"/>
        <w:jc w:val="both"/>
        <w:rPr>
          <w:rFonts w:ascii="Arial" w:hAnsi="Arial"/>
          <w:sz w:val="24"/>
          <w:szCs w:val="20"/>
        </w:rPr>
      </w:pPr>
    </w:p>
    <w:sectPr w:rsidR="0015649E" w:rsidRPr="00D123D2" w:rsidSect="00972B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4AE" w:rsidRDefault="004C24AE" w:rsidP="00972B27">
      <w:pPr>
        <w:spacing w:after="0" w:line="240" w:lineRule="auto"/>
      </w:pPr>
      <w:r>
        <w:separator/>
      </w:r>
    </w:p>
  </w:endnote>
  <w:endnote w:type="continuationSeparator" w:id="0">
    <w:p w:rsidR="004C24AE" w:rsidRDefault="004C24AE" w:rsidP="00972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Century Gothic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3AB" w:rsidRDefault="007723A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3AB" w:rsidRDefault="007723A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3AB" w:rsidRDefault="007723A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4AE" w:rsidRDefault="004C24AE" w:rsidP="00972B27">
      <w:pPr>
        <w:spacing w:after="0" w:line="240" w:lineRule="auto"/>
      </w:pPr>
      <w:r>
        <w:separator/>
      </w:r>
    </w:p>
  </w:footnote>
  <w:footnote w:type="continuationSeparator" w:id="0">
    <w:p w:rsidR="004C24AE" w:rsidRDefault="004C24AE" w:rsidP="00972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3AB" w:rsidRDefault="007723A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0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8637"/>
    </w:tblGrid>
    <w:tr w:rsidR="00972B27" w:rsidTr="00BD67AE">
      <w:trPr>
        <w:trHeight w:val="726"/>
      </w:trPr>
      <w:tc>
        <w:tcPr>
          <w:tcW w:w="970" w:type="dxa"/>
        </w:tcPr>
        <w:p w:rsidR="00972B27" w:rsidRDefault="004C24AE" w:rsidP="00BD67AE">
          <w:pPr>
            <w:pStyle w:val="Rodap"/>
            <w:snapToGrid w:val="0"/>
            <w:rPr>
              <w:rFonts w:ascii="Futura Md BT" w:hAnsi="Futura Md BT"/>
            </w:rPr>
          </w:pPr>
          <w:r>
            <w:rPr>
              <w:rFonts w:ascii="Futura Md BT" w:hAnsi="Futura Md BT"/>
              <w:noProof/>
              <w:lang w:eastAsia="zh-TW"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2523708" o:spid="_x0000_s2049" type="#_x0000_t136" style="position:absolute;margin-left:0;margin-top:0;width:479.6pt;height:119.9pt;rotation:315;z-index:-251658240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EM DISCUSSÃO"/>
                <w10:wrap anchorx="margin" anchory="margin"/>
              </v:shape>
            </w:pict>
          </w:r>
          <w:r w:rsidR="002D560B">
            <w:rPr>
              <w:noProof/>
            </w:rPr>
            <w:drawing>
              <wp:anchor distT="0" distB="0" distL="114935" distR="114935" simplePos="0" relativeHeight="251657216" behindDoc="1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71755</wp:posOffset>
                </wp:positionV>
                <wp:extent cx="478155" cy="511810"/>
                <wp:effectExtent l="19050" t="0" r="0" b="0"/>
                <wp:wrapNone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8155" cy="51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37" w:type="dxa"/>
        </w:tcPr>
        <w:p w:rsidR="00972B27" w:rsidRPr="00972B27" w:rsidRDefault="00972B27" w:rsidP="00BD67AE">
          <w:pPr>
            <w:pStyle w:val="Ttulo4"/>
            <w:snapToGrid w:val="0"/>
            <w:ind w:left="11" w:hanging="862"/>
            <w:jc w:val="left"/>
            <w:rPr>
              <w:sz w:val="18"/>
            </w:rPr>
          </w:pPr>
          <w:r>
            <w:t xml:space="preserve"> ESTA </w:t>
          </w:r>
        </w:p>
        <w:p w:rsidR="00972B27" w:rsidRPr="00972B27" w:rsidRDefault="00972B27" w:rsidP="00BD67AE">
          <w:pPr>
            <w:pStyle w:val="Rodap"/>
            <w:rPr>
              <w:rFonts w:ascii="Times New Roman" w:hAnsi="Times New Roman"/>
              <w:b/>
              <w:sz w:val="20"/>
            </w:rPr>
          </w:pPr>
          <w:r w:rsidRPr="00972B27">
            <w:rPr>
              <w:rFonts w:ascii="Times New Roman" w:hAnsi="Times New Roman"/>
              <w:b/>
              <w:sz w:val="20"/>
            </w:rPr>
            <w:t>ESTADO DE SANTA CATARINA</w:t>
          </w:r>
        </w:p>
        <w:p w:rsidR="00972B27" w:rsidRPr="00972B27" w:rsidRDefault="00972B27" w:rsidP="00BD67AE">
          <w:pPr>
            <w:pStyle w:val="Rodap"/>
            <w:rPr>
              <w:rFonts w:ascii="Times New Roman" w:hAnsi="Times New Roman"/>
              <w:b/>
              <w:sz w:val="20"/>
            </w:rPr>
          </w:pPr>
          <w:r w:rsidRPr="00972B27">
            <w:rPr>
              <w:rFonts w:ascii="Times New Roman" w:hAnsi="Times New Roman"/>
              <w:b/>
              <w:sz w:val="20"/>
            </w:rPr>
            <w:t>SECRETARIA DE ESTADO DO DESENVOLVIMENTO ECONÔMICO SUSTENTÁVEL</w:t>
          </w:r>
        </w:p>
        <w:p w:rsidR="00972B27" w:rsidRDefault="00972B27" w:rsidP="00BD67AE">
          <w:pPr>
            <w:pStyle w:val="Rodap"/>
            <w:rPr>
              <w:b/>
            </w:rPr>
          </w:pPr>
          <w:r w:rsidRPr="00972B27">
            <w:rPr>
              <w:rFonts w:ascii="Times New Roman" w:hAnsi="Times New Roman"/>
              <w:b/>
              <w:sz w:val="20"/>
            </w:rPr>
            <w:t>CONSELHO ESTADUAL DE RECURSOS HÍDRICOS – CERH</w:t>
          </w:r>
        </w:p>
      </w:tc>
    </w:tr>
  </w:tbl>
  <w:p w:rsidR="00972B27" w:rsidRDefault="00972B2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3AB" w:rsidRDefault="007723A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B18E1"/>
    <w:multiLevelType w:val="hybridMultilevel"/>
    <w:tmpl w:val="79E83D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83355"/>
    <w:multiLevelType w:val="multilevel"/>
    <w:tmpl w:val="CA3E2E10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BAB58C6"/>
    <w:multiLevelType w:val="hybridMultilevel"/>
    <w:tmpl w:val="E7EA96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C9C"/>
    <w:rsid w:val="00003F38"/>
    <w:rsid w:val="00024210"/>
    <w:rsid w:val="00031174"/>
    <w:rsid w:val="00064C87"/>
    <w:rsid w:val="00072510"/>
    <w:rsid w:val="00097E52"/>
    <w:rsid w:val="000D51C4"/>
    <w:rsid w:val="000E7BD9"/>
    <w:rsid w:val="000E7D86"/>
    <w:rsid w:val="000F6888"/>
    <w:rsid w:val="00125336"/>
    <w:rsid w:val="001279EF"/>
    <w:rsid w:val="00152FA5"/>
    <w:rsid w:val="0015649E"/>
    <w:rsid w:val="001A6FD5"/>
    <w:rsid w:val="001B36E1"/>
    <w:rsid w:val="001C5A7F"/>
    <w:rsid w:val="001D1017"/>
    <w:rsid w:val="00201C9C"/>
    <w:rsid w:val="002149C1"/>
    <w:rsid w:val="00233873"/>
    <w:rsid w:val="00257C17"/>
    <w:rsid w:val="00275EEF"/>
    <w:rsid w:val="00286856"/>
    <w:rsid w:val="002A3B6A"/>
    <w:rsid w:val="002A5498"/>
    <w:rsid w:val="002B181F"/>
    <w:rsid w:val="002D4CD2"/>
    <w:rsid w:val="002D560B"/>
    <w:rsid w:val="002E1A81"/>
    <w:rsid w:val="002F34B7"/>
    <w:rsid w:val="00310F4F"/>
    <w:rsid w:val="0031562E"/>
    <w:rsid w:val="00316B98"/>
    <w:rsid w:val="003239BC"/>
    <w:rsid w:val="00342D9D"/>
    <w:rsid w:val="003501DD"/>
    <w:rsid w:val="00365804"/>
    <w:rsid w:val="003B5C9C"/>
    <w:rsid w:val="003B68FE"/>
    <w:rsid w:val="003C7FD9"/>
    <w:rsid w:val="003E7B63"/>
    <w:rsid w:val="003F4257"/>
    <w:rsid w:val="00415E42"/>
    <w:rsid w:val="0041694A"/>
    <w:rsid w:val="00426D89"/>
    <w:rsid w:val="0043134B"/>
    <w:rsid w:val="0045730F"/>
    <w:rsid w:val="0046324C"/>
    <w:rsid w:val="004742FA"/>
    <w:rsid w:val="00484631"/>
    <w:rsid w:val="004B5216"/>
    <w:rsid w:val="004B7121"/>
    <w:rsid w:val="004C1E62"/>
    <w:rsid w:val="004C24AE"/>
    <w:rsid w:val="004C30E0"/>
    <w:rsid w:val="004D173C"/>
    <w:rsid w:val="004D5B71"/>
    <w:rsid w:val="004F2808"/>
    <w:rsid w:val="004F674F"/>
    <w:rsid w:val="004F7D1F"/>
    <w:rsid w:val="005524E8"/>
    <w:rsid w:val="0055362F"/>
    <w:rsid w:val="005734EB"/>
    <w:rsid w:val="005960D2"/>
    <w:rsid w:val="005A6560"/>
    <w:rsid w:val="005C0FF6"/>
    <w:rsid w:val="005F736E"/>
    <w:rsid w:val="00610792"/>
    <w:rsid w:val="00634F0E"/>
    <w:rsid w:val="0063656A"/>
    <w:rsid w:val="00642E33"/>
    <w:rsid w:val="006A1906"/>
    <w:rsid w:val="006B3F40"/>
    <w:rsid w:val="006D69D8"/>
    <w:rsid w:val="006E0C9D"/>
    <w:rsid w:val="006F1C20"/>
    <w:rsid w:val="00731232"/>
    <w:rsid w:val="00734F59"/>
    <w:rsid w:val="0074245D"/>
    <w:rsid w:val="00744F93"/>
    <w:rsid w:val="007472EC"/>
    <w:rsid w:val="0076680A"/>
    <w:rsid w:val="007723AB"/>
    <w:rsid w:val="0078763C"/>
    <w:rsid w:val="007C0A1A"/>
    <w:rsid w:val="007D46AF"/>
    <w:rsid w:val="007E068E"/>
    <w:rsid w:val="007E5CDD"/>
    <w:rsid w:val="007E6AB9"/>
    <w:rsid w:val="00824CC0"/>
    <w:rsid w:val="00826331"/>
    <w:rsid w:val="0082700B"/>
    <w:rsid w:val="00860B42"/>
    <w:rsid w:val="00867E6E"/>
    <w:rsid w:val="008E0904"/>
    <w:rsid w:val="009133F6"/>
    <w:rsid w:val="009251D0"/>
    <w:rsid w:val="00931A7F"/>
    <w:rsid w:val="009353AB"/>
    <w:rsid w:val="00970386"/>
    <w:rsid w:val="00972B27"/>
    <w:rsid w:val="009C397F"/>
    <w:rsid w:val="00A11F55"/>
    <w:rsid w:val="00A25E63"/>
    <w:rsid w:val="00A61D3E"/>
    <w:rsid w:val="00A929A5"/>
    <w:rsid w:val="00A95A69"/>
    <w:rsid w:val="00AA4C21"/>
    <w:rsid w:val="00AE6C34"/>
    <w:rsid w:val="00B162F7"/>
    <w:rsid w:val="00B30A6A"/>
    <w:rsid w:val="00B42F2D"/>
    <w:rsid w:val="00B56069"/>
    <w:rsid w:val="00B759C4"/>
    <w:rsid w:val="00B7637C"/>
    <w:rsid w:val="00B9199F"/>
    <w:rsid w:val="00BB56C8"/>
    <w:rsid w:val="00BC0B8D"/>
    <w:rsid w:val="00BC4E32"/>
    <w:rsid w:val="00BD67AE"/>
    <w:rsid w:val="00BE71D6"/>
    <w:rsid w:val="00C03FB8"/>
    <w:rsid w:val="00C15A19"/>
    <w:rsid w:val="00C41302"/>
    <w:rsid w:val="00C759C6"/>
    <w:rsid w:val="00CA1F7C"/>
    <w:rsid w:val="00CA57B1"/>
    <w:rsid w:val="00CB32F8"/>
    <w:rsid w:val="00CE33B4"/>
    <w:rsid w:val="00D02DF2"/>
    <w:rsid w:val="00D0665C"/>
    <w:rsid w:val="00D123D2"/>
    <w:rsid w:val="00D17A74"/>
    <w:rsid w:val="00D21050"/>
    <w:rsid w:val="00D62578"/>
    <w:rsid w:val="00D7741A"/>
    <w:rsid w:val="00D8405D"/>
    <w:rsid w:val="00D84746"/>
    <w:rsid w:val="00DB4C7C"/>
    <w:rsid w:val="00DB5079"/>
    <w:rsid w:val="00DB5D6A"/>
    <w:rsid w:val="00DC5B3B"/>
    <w:rsid w:val="00DE4CE9"/>
    <w:rsid w:val="00DF5750"/>
    <w:rsid w:val="00E05297"/>
    <w:rsid w:val="00E44862"/>
    <w:rsid w:val="00E523B1"/>
    <w:rsid w:val="00E82152"/>
    <w:rsid w:val="00E94EA7"/>
    <w:rsid w:val="00EA783C"/>
    <w:rsid w:val="00EB4F7D"/>
    <w:rsid w:val="00EB6416"/>
    <w:rsid w:val="00EC37A9"/>
    <w:rsid w:val="00EF0911"/>
    <w:rsid w:val="00EF27F1"/>
    <w:rsid w:val="00F058A5"/>
    <w:rsid w:val="00F361EE"/>
    <w:rsid w:val="00F3639F"/>
    <w:rsid w:val="00F608E5"/>
    <w:rsid w:val="00F64BC4"/>
    <w:rsid w:val="00F9190D"/>
    <w:rsid w:val="00FE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C9C"/>
    <w:pPr>
      <w:spacing w:after="200" w:line="276" w:lineRule="auto"/>
    </w:pPr>
    <w:rPr>
      <w:rFonts w:eastAsia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3C7F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7F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7F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qFormat/>
    <w:rsid w:val="00972B27"/>
    <w:pPr>
      <w:keepNext/>
      <w:spacing w:after="0" w:line="240" w:lineRule="auto"/>
      <w:ind w:right="-801"/>
      <w:jc w:val="both"/>
      <w:outlineLvl w:val="3"/>
    </w:pPr>
    <w:rPr>
      <w:rFonts w:ascii="Arial" w:hAnsi="Arial"/>
      <w:b/>
      <w:cap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76680A"/>
    <w:pPr>
      <w:spacing w:after="0" w:line="240" w:lineRule="auto"/>
      <w:ind w:right="3"/>
    </w:pPr>
    <w:rPr>
      <w:rFonts w:ascii="Times New Roman" w:hAnsi="Times New Roman"/>
      <w:b/>
      <w:sz w:val="21"/>
      <w:szCs w:val="24"/>
      <w:lang w:eastAsia="en-US"/>
    </w:rPr>
  </w:style>
  <w:style w:type="paragraph" w:styleId="Recuodecorpodetexto">
    <w:name w:val="Body Text Indent"/>
    <w:basedOn w:val="Normal"/>
    <w:link w:val="RecuodecorpodetextoChar"/>
    <w:rsid w:val="00024210"/>
    <w:pPr>
      <w:spacing w:after="0" w:line="240" w:lineRule="auto"/>
      <w:ind w:firstLine="1890"/>
      <w:jc w:val="both"/>
    </w:pPr>
    <w:rPr>
      <w:rFonts w:ascii="Times New Roman" w:hAnsi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02421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jurdico">
    <w:name w:val="jurídico"/>
    <w:basedOn w:val="Recuodecorpodetexto2"/>
    <w:rsid w:val="00024210"/>
    <w:pPr>
      <w:spacing w:after="0" w:line="240" w:lineRule="auto"/>
      <w:ind w:left="0" w:firstLine="2268"/>
      <w:jc w:val="both"/>
    </w:pPr>
    <w:rPr>
      <w:rFonts w:ascii="Times New Roman" w:hAnsi="Times New Roman"/>
      <w:sz w:val="24"/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2421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24210"/>
    <w:rPr>
      <w:rFonts w:ascii="Calibri" w:eastAsia="Times New Roman" w:hAnsi="Calibri" w:cs="Times New Roman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564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5649E"/>
    <w:rPr>
      <w:rFonts w:ascii="Calibri" w:eastAsia="Times New Roman" w:hAnsi="Calibri" w:cs="Times New Roman"/>
      <w:lang w:eastAsia="pt-BR"/>
    </w:rPr>
  </w:style>
  <w:style w:type="paragraph" w:customStyle="1" w:styleId="Recuodecorpodetexto21">
    <w:name w:val="Recuo de corpo de texto 21"/>
    <w:basedOn w:val="Normal"/>
    <w:rsid w:val="0015649E"/>
    <w:pPr>
      <w:suppressAutoHyphens/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15649E"/>
    <w:pPr>
      <w:suppressAutoHyphens/>
      <w:spacing w:before="280" w:after="280" w:line="240" w:lineRule="auto"/>
    </w:pPr>
    <w:rPr>
      <w:rFonts w:ascii="Times New Roman" w:hAnsi="Times New Roman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4742F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972B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72B27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nhideWhenUsed/>
    <w:rsid w:val="00972B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72B27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972B27"/>
    <w:rPr>
      <w:rFonts w:ascii="Arial" w:eastAsia="Times New Roman" w:hAnsi="Arial" w:cs="Times New Roman"/>
      <w:b/>
      <w:caps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D02DF2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2DF2"/>
    <w:rPr>
      <w:rFonts w:ascii="Tahoma" w:eastAsia="Times New Roman" w:hAnsi="Tahoma" w:cs="Tahoma"/>
      <w:sz w:val="16"/>
      <w:szCs w:val="16"/>
    </w:rPr>
  </w:style>
  <w:style w:type="paragraph" w:customStyle="1" w:styleId="Padro">
    <w:name w:val="Padrão"/>
    <w:rsid w:val="00D8405D"/>
    <w:pPr>
      <w:tabs>
        <w:tab w:val="left" w:pos="708"/>
      </w:tabs>
      <w:suppressAutoHyphens/>
      <w:spacing w:after="200" w:line="276" w:lineRule="auto"/>
    </w:pPr>
    <w:rPr>
      <w:rFonts w:eastAsia="Times New Roman"/>
      <w:sz w:val="22"/>
      <w:szCs w:val="22"/>
    </w:rPr>
  </w:style>
  <w:style w:type="paragraph" w:customStyle="1" w:styleId="Artigo">
    <w:name w:val="Artigo"/>
    <w:basedOn w:val="jurdico"/>
    <w:link w:val="ArtigoChar"/>
    <w:qFormat/>
    <w:rsid w:val="00D8405D"/>
    <w:pPr>
      <w:spacing w:before="120" w:after="120"/>
      <w:ind w:firstLine="0"/>
      <w:contextualSpacing/>
    </w:pPr>
    <w:rPr>
      <w:rFonts w:ascii="Arial" w:hAnsi="Arial" w:cs="Arial"/>
      <w:b/>
    </w:rPr>
  </w:style>
  <w:style w:type="character" w:customStyle="1" w:styleId="ArtigoChar">
    <w:name w:val="Artigo Char"/>
    <w:link w:val="Artigo"/>
    <w:rsid w:val="00D8405D"/>
    <w:rPr>
      <w:rFonts w:ascii="Arial" w:eastAsia="Times New Roman" w:hAnsi="Arial" w:cs="Arial"/>
      <w:b/>
      <w:sz w:val="24"/>
    </w:rPr>
  </w:style>
  <w:style w:type="paragraph" w:customStyle="1" w:styleId="MMTopic1">
    <w:name w:val="MM Topic 1"/>
    <w:basedOn w:val="Ttulo1"/>
    <w:rsid w:val="003C7FD9"/>
    <w:pPr>
      <w:keepLines w:val="0"/>
      <w:numPr>
        <w:numId w:val="3"/>
      </w:numPr>
      <w:spacing w:before="240" w:after="60"/>
    </w:pPr>
    <w:rPr>
      <w:rFonts w:ascii="Arial" w:eastAsia="Calibri" w:hAnsi="Arial" w:cs="Arial"/>
      <w:color w:val="auto"/>
      <w:kern w:val="32"/>
      <w:sz w:val="32"/>
      <w:szCs w:val="32"/>
      <w:lang w:eastAsia="en-US"/>
    </w:rPr>
  </w:style>
  <w:style w:type="paragraph" w:customStyle="1" w:styleId="MMTopic2">
    <w:name w:val="MM Topic 2"/>
    <w:basedOn w:val="Ttulo2"/>
    <w:rsid w:val="003C7FD9"/>
    <w:pPr>
      <w:keepLines w:val="0"/>
      <w:numPr>
        <w:ilvl w:val="1"/>
        <w:numId w:val="3"/>
      </w:numPr>
      <w:spacing w:before="240" w:after="60"/>
    </w:pPr>
    <w:rPr>
      <w:rFonts w:ascii="Arial" w:eastAsia="Calibri" w:hAnsi="Arial" w:cs="Arial"/>
      <w:i/>
      <w:iCs/>
      <w:color w:val="auto"/>
      <w:sz w:val="28"/>
      <w:szCs w:val="28"/>
      <w:lang w:eastAsia="en-US"/>
    </w:rPr>
  </w:style>
  <w:style w:type="paragraph" w:customStyle="1" w:styleId="MMTopic3">
    <w:name w:val="MM Topic 3"/>
    <w:basedOn w:val="Ttulo3"/>
    <w:link w:val="MMTopic3Char"/>
    <w:rsid w:val="003C7FD9"/>
    <w:pPr>
      <w:keepLines w:val="0"/>
      <w:numPr>
        <w:ilvl w:val="2"/>
        <w:numId w:val="3"/>
      </w:numPr>
      <w:spacing w:before="240" w:after="60"/>
    </w:pPr>
    <w:rPr>
      <w:rFonts w:ascii="Arial" w:eastAsia="Calibri" w:hAnsi="Arial" w:cs="Arial"/>
      <w:color w:val="auto"/>
      <w:sz w:val="26"/>
      <w:szCs w:val="26"/>
      <w:lang w:eastAsia="en-US"/>
    </w:rPr>
  </w:style>
  <w:style w:type="character" w:customStyle="1" w:styleId="MMTopic3Char">
    <w:name w:val="MM Topic 3 Char"/>
    <w:basedOn w:val="Ttulo3Char"/>
    <w:link w:val="MMTopic3"/>
    <w:rsid w:val="003C7FD9"/>
    <w:rPr>
      <w:rFonts w:ascii="Arial" w:eastAsiaTheme="majorEastAsia" w:hAnsi="Arial" w:cs="Arial"/>
      <w:b/>
      <w:bCs/>
      <w:color w:val="4F81BD" w:themeColor="accent1"/>
      <w:sz w:val="26"/>
      <w:szCs w:val="26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3C7F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7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7FD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898A3-9588-4ACF-AE03-C5A2B18B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</Pages>
  <Words>1009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Tavares Constante</dc:creator>
  <cp:lastModifiedBy>vinicius</cp:lastModifiedBy>
  <cp:revision>22</cp:revision>
  <dcterms:created xsi:type="dcterms:W3CDTF">2012-07-11T14:05:00Z</dcterms:created>
  <dcterms:modified xsi:type="dcterms:W3CDTF">2013-06-27T17:44:00Z</dcterms:modified>
</cp:coreProperties>
</file>